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026" w:rsidRDefault="007F1026">
      <w:pPr>
        <w:pStyle w:val="ConsPlusTitle"/>
        <w:jc w:val="center"/>
      </w:pPr>
      <w:r>
        <w:t>МИНИСТЕРСТВО ФИНАНСОВ РОССИЙСКОЙ ФЕДЕРАЦИИ</w:t>
      </w:r>
    </w:p>
    <w:p w:rsidR="007F1026" w:rsidRDefault="007F1026">
      <w:pPr>
        <w:pStyle w:val="ConsPlusTitle"/>
        <w:jc w:val="center"/>
      </w:pPr>
    </w:p>
    <w:p w:rsidR="007F1026" w:rsidRDefault="007F1026">
      <w:pPr>
        <w:pStyle w:val="ConsPlusTitle"/>
        <w:jc w:val="center"/>
      </w:pPr>
      <w:r>
        <w:t>ПРИКАЗ</w:t>
      </w:r>
    </w:p>
    <w:p w:rsidR="007F1026" w:rsidRDefault="007F1026">
      <w:pPr>
        <w:pStyle w:val="ConsPlusTitle"/>
        <w:jc w:val="center"/>
      </w:pPr>
      <w:r>
        <w:t>от 6 августа 2015 г. N 124н</w:t>
      </w:r>
    </w:p>
    <w:p w:rsidR="007F1026" w:rsidRDefault="007F1026">
      <w:pPr>
        <w:pStyle w:val="ConsPlusTitle"/>
        <w:jc w:val="center"/>
      </w:pPr>
    </w:p>
    <w:p w:rsidR="007F1026" w:rsidRDefault="007F1026">
      <w:pPr>
        <w:pStyle w:val="ConsPlusTitle"/>
        <w:jc w:val="center"/>
      </w:pPr>
      <w:r>
        <w:t>О ВНЕСЕНИИ ИЗМЕНЕНИЙ</w:t>
      </w:r>
    </w:p>
    <w:p w:rsidR="007F1026" w:rsidRDefault="007F1026">
      <w:pPr>
        <w:pStyle w:val="ConsPlusTitle"/>
        <w:jc w:val="center"/>
      </w:pPr>
      <w:r>
        <w:t>В ПРИКАЗ МИНИСТЕРСТВА ФИНАНСОВ РОССИЙСКОЙ ФЕДЕРАЦИИ</w:t>
      </w:r>
    </w:p>
    <w:p w:rsidR="007F1026" w:rsidRDefault="007F1026">
      <w:pPr>
        <w:pStyle w:val="ConsPlusTitle"/>
        <w:jc w:val="center"/>
      </w:pPr>
      <w:r>
        <w:t>ОТ 1 ДЕКАБРЯ 2010 Г. N 157Н "ОБ УТВЕРЖДЕНИИ ЕДИНОГО ПЛАНА</w:t>
      </w:r>
    </w:p>
    <w:p w:rsidR="007F1026" w:rsidRDefault="007F1026">
      <w:pPr>
        <w:pStyle w:val="ConsPlusTitle"/>
        <w:jc w:val="center"/>
      </w:pPr>
      <w:r>
        <w:t xml:space="preserve">СЧЕТОВ БУХГАЛТЕРСКОГО УЧЕТА ДЛЯ ОРГАНОВ </w:t>
      </w:r>
      <w:proofErr w:type="gramStart"/>
      <w:r>
        <w:t>ГОСУДАРСТВЕННОЙ</w:t>
      </w:r>
      <w:proofErr w:type="gramEnd"/>
    </w:p>
    <w:p w:rsidR="007F1026" w:rsidRDefault="007F1026">
      <w:pPr>
        <w:pStyle w:val="ConsPlusTitle"/>
        <w:jc w:val="center"/>
      </w:pPr>
      <w:r>
        <w:t>ВЛАСТИ (ГОСУДАРСТВЕННЫХ ОРГАНОВ), ОРГАНОВ МЕСТНОГО</w:t>
      </w:r>
    </w:p>
    <w:p w:rsidR="007F1026" w:rsidRDefault="007F1026">
      <w:pPr>
        <w:pStyle w:val="ConsPlusTitle"/>
        <w:jc w:val="center"/>
      </w:pPr>
      <w:r>
        <w:t xml:space="preserve">САМОУПРАВЛЕНИЯ, ОРГАНОВ УПРАВЛЕНИЯ </w:t>
      </w:r>
      <w:proofErr w:type="gramStart"/>
      <w:r>
        <w:t>ГОСУДАРСТВЕННЫМИ</w:t>
      </w:r>
      <w:proofErr w:type="gramEnd"/>
    </w:p>
    <w:p w:rsidR="007F1026" w:rsidRDefault="007F1026">
      <w:pPr>
        <w:pStyle w:val="ConsPlusTitle"/>
        <w:jc w:val="center"/>
      </w:pPr>
      <w:r>
        <w:t>ВНЕБЮДЖЕТНЫМИ ФОНДАМИ, ГОСУДАРСТВЕННЫХ АКАДЕМИЙ НАУК,</w:t>
      </w:r>
    </w:p>
    <w:p w:rsidR="007F1026" w:rsidRDefault="007F1026">
      <w:pPr>
        <w:pStyle w:val="ConsPlusTitle"/>
        <w:jc w:val="center"/>
      </w:pPr>
      <w:r>
        <w:t>ГОСУДАРСТВЕННЫХ (МУНИЦИПАЛЬНЫХ) УЧРЕЖДЕНИЙ</w:t>
      </w:r>
    </w:p>
    <w:p w:rsidR="007F1026" w:rsidRDefault="007F1026">
      <w:pPr>
        <w:pStyle w:val="ConsPlusTitle"/>
        <w:jc w:val="center"/>
      </w:pPr>
      <w:r>
        <w:t>И ИНСТРУКЦИИ ПО ЕГО ПРИМЕНЕНИЮ"</w:t>
      </w:r>
    </w:p>
    <w:p w:rsidR="007F1026" w:rsidRDefault="007F1026">
      <w:pPr>
        <w:pStyle w:val="ConsPlusNormal"/>
        <w:ind w:firstLine="540"/>
        <w:jc w:val="both"/>
      </w:pPr>
    </w:p>
    <w:p w:rsidR="007F1026" w:rsidRDefault="007F1026">
      <w:pPr>
        <w:pStyle w:val="ConsPlusNormal"/>
        <w:ind w:firstLine="540"/>
        <w:jc w:val="both"/>
      </w:pPr>
      <w:r>
        <w:t>В целях совершенствования нормативно-правового регулирования в сфере бюджетной деятельности приказываю:</w:t>
      </w:r>
    </w:p>
    <w:p w:rsidR="007F1026" w:rsidRDefault="007F1026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Внести в </w:t>
      </w:r>
      <w:hyperlink r:id="rId5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 декабря 2010 г. N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 (зарегистрирован в Министерстве юстиции Российской Федерации 30 декабря 2010 г., регистрационный номер 19452;</w:t>
      </w:r>
      <w:proofErr w:type="gramEnd"/>
      <w:r>
        <w:t xml:space="preserve"> </w:t>
      </w:r>
      <w:proofErr w:type="gramStart"/>
      <w:r>
        <w:t xml:space="preserve">Российская газета, 2011, 19 января) &lt;*&gt; изменения согласно </w:t>
      </w:r>
      <w:hyperlink w:anchor="P40" w:history="1">
        <w:r>
          <w:rPr>
            <w:color w:val="0000FF"/>
          </w:rPr>
          <w:t>приложению</w:t>
        </w:r>
      </w:hyperlink>
      <w:r>
        <w:t xml:space="preserve"> к настоящему приказу (далее - Изменения).</w:t>
      </w:r>
      <w:proofErr w:type="gramEnd"/>
    </w:p>
    <w:p w:rsidR="007F1026" w:rsidRDefault="007F1026">
      <w:pPr>
        <w:pStyle w:val="ConsPlusNormal"/>
        <w:ind w:firstLine="540"/>
        <w:jc w:val="both"/>
      </w:pPr>
      <w:r>
        <w:t>--------------------------------</w:t>
      </w:r>
    </w:p>
    <w:p w:rsidR="007F1026" w:rsidRDefault="007F1026">
      <w:pPr>
        <w:pStyle w:val="ConsPlusNormal"/>
        <w:ind w:firstLine="540"/>
        <w:jc w:val="both"/>
      </w:pPr>
      <w:proofErr w:type="gramStart"/>
      <w:r>
        <w:t>&lt;*&gt; С изменениями, внесенными приказами Министерства финансов Российской Федерации от 12 октября 2012 г. N 134н (зарегистрирован в Министерстве юстиции Российской Федерации 10 декабря 2012 г., регистрационный номер 26060; Российская газета, 2012, 21 декабря), от 29 августа 2014 г. N 89н (зарегистрирован в Министерстве юстиции Российской Федерации от 20 октября 2014 г., регистрационный номер 34361;</w:t>
      </w:r>
      <w:proofErr w:type="gramEnd"/>
      <w:r>
        <w:t xml:space="preserve"> </w:t>
      </w:r>
      <w:proofErr w:type="gramStart"/>
      <w:r>
        <w:t>Российская газета, 2014, 5 ноября).</w:t>
      </w:r>
      <w:proofErr w:type="gramEnd"/>
    </w:p>
    <w:p w:rsidR="007F1026" w:rsidRDefault="007F1026">
      <w:pPr>
        <w:pStyle w:val="ConsPlusNormal"/>
        <w:ind w:firstLine="540"/>
        <w:jc w:val="both"/>
      </w:pPr>
    </w:p>
    <w:p w:rsidR="007F1026" w:rsidRDefault="007F1026">
      <w:pPr>
        <w:pStyle w:val="ConsPlusNormal"/>
        <w:ind w:firstLine="540"/>
        <w:jc w:val="both"/>
      </w:pPr>
      <w:bookmarkStart w:id="0" w:name="P24"/>
      <w:bookmarkEnd w:id="0"/>
      <w:r>
        <w:t xml:space="preserve">2. Настоящий приказ применяется при формировании показателей объектов учета в 2015 году, за исключением </w:t>
      </w:r>
      <w:hyperlink w:anchor="P90" w:history="1">
        <w:r>
          <w:rPr>
            <w:color w:val="0000FF"/>
          </w:rPr>
          <w:t>пунктов 3.1</w:t>
        </w:r>
      </w:hyperlink>
      <w:r>
        <w:t xml:space="preserve">, </w:t>
      </w:r>
      <w:hyperlink w:anchor="P100" w:history="1">
        <w:r>
          <w:rPr>
            <w:color w:val="0000FF"/>
          </w:rPr>
          <w:t>3.2</w:t>
        </w:r>
      </w:hyperlink>
      <w:r>
        <w:t xml:space="preserve"> Изменений, применяемых при формировании учетной политики, начиная с 2016 года, и формировании показателей объектов учета на первый отчетный день 2016 года, и </w:t>
      </w:r>
      <w:hyperlink w:anchor="P141" w:history="1">
        <w:r>
          <w:rPr>
            <w:color w:val="0000FF"/>
          </w:rPr>
          <w:t>пункта 3.3</w:t>
        </w:r>
      </w:hyperlink>
      <w:r>
        <w:t xml:space="preserve"> Изменений, применяемого с 1 января 2017 года.</w:t>
      </w:r>
    </w:p>
    <w:p w:rsidR="007F1026" w:rsidRDefault="007F1026">
      <w:pPr>
        <w:pStyle w:val="ConsPlusNormal"/>
        <w:ind w:firstLine="540"/>
        <w:jc w:val="both"/>
      </w:pPr>
      <w:r>
        <w:t>3. Переход в 2015 году на применение учетной политики с учетом положений настоящего приказа в части рабочего плана счетов бухгалтерского (бюджетного) учета государственных (муниципальных) учреждений осуществляется по мере организационно-технической готовности субъектов учета, но не позднее 1 октября 2015 года.</w:t>
      </w:r>
    </w:p>
    <w:p w:rsidR="007F1026" w:rsidRDefault="007F1026">
      <w:pPr>
        <w:pStyle w:val="ConsPlusNormal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первого заместителя Министра финансов Российской Федерации Т.Г. Нестеренко.</w:t>
      </w:r>
    </w:p>
    <w:p w:rsidR="007F1026" w:rsidRDefault="007F1026">
      <w:pPr>
        <w:pStyle w:val="ConsPlusNormal"/>
        <w:ind w:firstLine="540"/>
        <w:jc w:val="both"/>
      </w:pPr>
    </w:p>
    <w:p w:rsidR="007F1026" w:rsidRDefault="007F1026">
      <w:pPr>
        <w:pStyle w:val="ConsPlusNormal"/>
        <w:jc w:val="right"/>
      </w:pPr>
      <w:proofErr w:type="spellStart"/>
      <w:r>
        <w:t>Врио</w:t>
      </w:r>
      <w:proofErr w:type="spellEnd"/>
      <w:r>
        <w:t xml:space="preserve"> Министра</w:t>
      </w:r>
    </w:p>
    <w:p w:rsidR="007F1026" w:rsidRDefault="007F1026">
      <w:pPr>
        <w:pStyle w:val="ConsPlusNormal"/>
        <w:jc w:val="right"/>
      </w:pPr>
      <w:r>
        <w:t>С.Д.ШАТАЛОВ</w:t>
      </w:r>
    </w:p>
    <w:p w:rsidR="007F1026" w:rsidRDefault="007F1026">
      <w:pPr>
        <w:pStyle w:val="ConsPlusNormal"/>
        <w:ind w:firstLine="540"/>
        <w:jc w:val="both"/>
      </w:pPr>
    </w:p>
    <w:p w:rsidR="007F1026" w:rsidRDefault="007F1026">
      <w:pPr>
        <w:pStyle w:val="ConsPlusNormal"/>
        <w:ind w:firstLine="540"/>
        <w:jc w:val="both"/>
      </w:pPr>
    </w:p>
    <w:p w:rsidR="007F1026" w:rsidRDefault="007F1026">
      <w:pPr>
        <w:pStyle w:val="ConsPlusNormal"/>
        <w:ind w:firstLine="540"/>
        <w:jc w:val="both"/>
      </w:pPr>
    </w:p>
    <w:p w:rsidR="007F1026" w:rsidRDefault="007F1026">
      <w:pPr>
        <w:pStyle w:val="ConsPlusNormal"/>
        <w:ind w:firstLine="540"/>
        <w:jc w:val="both"/>
      </w:pPr>
    </w:p>
    <w:p w:rsidR="00B62786" w:rsidRDefault="00B62786">
      <w:pPr>
        <w:pStyle w:val="ConsPlusNormal"/>
        <w:ind w:firstLine="540"/>
        <w:jc w:val="both"/>
      </w:pPr>
    </w:p>
    <w:p w:rsidR="00B62786" w:rsidRDefault="00B62786">
      <w:pPr>
        <w:pStyle w:val="ConsPlusNormal"/>
        <w:ind w:firstLine="540"/>
        <w:jc w:val="both"/>
      </w:pPr>
    </w:p>
    <w:p w:rsidR="00B62786" w:rsidRDefault="00B62786">
      <w:pPr>
        <w:pStyle w:val="ConsPlusNormal"/>
        <w:ind w:firstLine="540"/>
        <w:jc w:val="both"/>
      </w:pPr>
    </w:p>
    <w:p w:rsidR="007F1026" w:rsidRDefault="007F1026">
      <w:pPr>
        <w:pStyle w:val="ConsPlusNormal"/>
        <w:ind w:firstLine="540"/>
        <w:jc w:val="both"/>
      </w:pPr>
    </w:p>
    <w:p w:rsidR="007F1026" w:rsidRDefault="007F1026">
      <w:pPr>
        <w:pStyle w:val="ConsPlusNormal"/>
        <w:jc w:val="right"/>
      </w:pPr>
      <w:r>
        <w:lastRenderedPageBreak/>
        <w:t>Приложение</w:t>
      </w:r>
    </w:p>
    <w:p w:rsidR="007F1026" w:rsidRDefault="007F1026">
      <w:pPr>
        <w:pStyle w:val="ConsPlusNormal"/>
        <w:jc w:val="right"/>
      </w:pPr>
      <w:r>
        <w:t>к приказу Министерства финансов</w:t>
      </w:r>
    </w:p>
    <w:p w:rsidR="007F1026" w:rsidRDefault="007F1026">
      <w:pPr>
        <w:pStyle w:val="ConsPlusNormal"/>
        <w:jc w:val="right"/>
      </w:pPr>
      <w:r>
        <w:t>Российской Федерации</w:t>
      </w:r>
    </w:p>
    <w:p w:rsidR="007F1026" w:rsidRDefault="007F1026">
      <w:pPr>
        <w:pStyle w:val="ConsPlusNormal"/>
        <w:jc w:val="right"/>
      </w:pPr>
      <w:r>
        <w:t>от 06.08.2015 N 124н</w:t>
      </w:r>
    </w:p>
    <w:p w:rsidR="007F1026" w:rsidRDefault="007F1026">
      <w:pPr>
        <w:pStyle w:val="ConsPlusNormal"/>
        <w:ind w:firstLine="540"/>
        <w:jc w:val="both"/>
      </w:pPr>
    </w:p>
    <w:p w:rsidR="007F1026" w:rsidRDefault="007F1026">
      <w:pPr>
        <w:pStyle w:val="ConsPlusNormal"/>
        <w:jc w:val="center"/>
      </w:pPr>
      <w:bookmarkStart w:id="1" w:name="P40"/>
      <w:bookmarkEnd w:id="1"/>
      <w:r>
        <w:t>ИЗМЕНЕНИЯ,</w:t>
      </w:r>
    </w:p>
    <w:p w:rsidR="007F1026" w:rsidRDefault="007F1026">
      <w:pPr>
        <w:pStyle w:val="ConsPlusNormal"/>
        <w:jc w:val="center"/>
      </w:pPr>
      <w:r>
        <w:t xml:space="preserve">ВНОСИМЫЕ В ПРИКАЗ МИНИСТЕРСТВА ФИНАНСОВ </w:t>
      </w:r>
      <w:proofErr w:type="gramStart"/>
      <w:r>
        <w:t>РОССИЙСКОЙ</w:t>
      </w:r>
      <w:proofErr w:type="gramEnd"/>
    </w:p>
    <w:p w:rsidR="007F1026" w:rsidRDefault="007F1026">
      <w:pPr>
        <w:pStyle w:val="ConsPlusNormal"/>
        <w:jc w:val="center"/>
      </w:pPr>
      <w:r>
        <w:t>ФЕДЕРАЦИИ ОТ 1 ДЕКАБРЯ 2010 Г. N 157Н "ОБ УТВЕРЖДЕНИИ</w:t>
      </w:r>
    </w:p>
    <w:p w:rsidR="007F1026" w:rsidRDefault="007F1026">
      <w:pPr>
        <w:pStyle w:val="ConsPlusNormal"/>
        <w:jc w:val="center"/>
      </w:pPr>
      <w:r>
        <w:t>ЕДИНОГО ПЛАНА СЧЕТОВ БУХГАЛТЕРСКОГО УЧЕТА ДЛЯ ОРГАНОВ</w:t>
      </w:r>
    </w:p>
    <w:p w:rsidR="007F1026" w:rsidRDefault="007F1026">
      <w:pPr>
        <w:pStyle w:val="ConsPlusNormal"/>
        <w:jc w:val="center"/>
      </w:pPr>
      <w:r>
        <w:t>ГОСУДАРСТВЕННОЙ ВЛАСТИ (ГОСУДАРСТВЕННЫХ ОРГАНОВ),</w:t>
      </w:r>
    </w:p>
    <w:p w:rsidR="007F1026" w:rsidRDefault="007F1026">
      <w:pPr>
        <w:pStyle w:val="ConsPlusNormal"/>
        <w:jc w:val="center"/>
      </w:pPr>
      <w:r>
        <w:t>ОРГАНОВ МЕСТНОГО САМОУПРАВЛЕНИЯ, ОРГАНОВ УПРАВЛЕНИЯ</w:t>
      </w:r>
    </w:p>
    <w:p w:rsidR="007F1026" w:rsidRDefault="007F1026">
      <w:pPr>
        <w:pStyle w:val="ConsPlusNormal"/>
        <w:jc w:val="center"/>
      </w:pPr>
      <w:r>
        <w:t xml:space="preserve">ГОСУДАРСТВЕННЫМИ ВНЕБЮДЖЕТНЫМИ ФОНДАМИ, </w:t>
      </w:r>
      <w:proofErr w:type="gramStart"/>
      <w:r>
        <w:t>ГОСУДАРСТВЕННЫХ</w:t>
      </w:r>
      <w:proofErr w:type="gramEnd"/>
    </w:p>
    <w:p w:rsidR="007F1026" w:rsidRDefault="007F1026">
      <w:pPr>
        <w:pStyle w:val="ConsPlusNormal"/>
        <w:jc w:val="center"/>
      </w:pPr>
      <w:r>
        <w:t>АКАДЕМИЙ НАУК, ГОСУДАРСТВЕННЫХ (МУНИЦИПАЛЬНЫХ)</w:t>
      </w:r>
    </w:p>
    <w:p w:rsidR="007F1026" w:rsidRDefault="007F1026">
      <w:pPr>
        <w:pStyle w:val="ConsPlusNormal"/>
        <w:jc w:val="center"/>
      </w:pPr>
      <w:r>
        <w:t>УЧРЕЖДЕНИЙ И ИНСТРУКЦИИ ПО ЕГО ПРИМЕНЕНИЮ"</w:t>
      </w:r>
    </w:p>
    <w:p w:rsidR="007F1026" w:rsidRDefault="007F1026">
      <w:pPr>
        <w:pStyle w:val="ConsPlusNormal"/>
        <w:jc w:val="center"/>
      </w:pPr>
    </w:p>
    <w:p w:rsidR="007F1026" w:rsidRDefault="007F1026">
      <w:pPr>
        <w:pStyle w:val="ConsPlusNormal"/>
        <w:ind w:firstLine="540"/>
        <w:jc w:val="both"/>
      </w:pPr>
      <w:r>
        <w:t xml:space="preserve">1. </w:t>
      </w:r>
      <w:hyperlink r:id="rId6" w:history="1">
        <w:r>
          <w:rPr>
            <w:color w:val="0000FF"/>
          </w:rPr>
          <w:t>Пункт 3.1</w:t>
        </w:r>
      </w:hyperlink>
      <w:r>
        <w:t xml:space="preserve"> приказа изложить в следующей редакции:</w:t>
      </w:r>
    </w:p>
    <w:p w:rsidR="007F1026" w:rsidRDefault="007F1026">
      <w:pPr>
        <w:pStyle w:val="ConsPlusNormal"/>
        <w:ind w:firstLine="540"/>
        <w:jc w:val="both"/>
      </w:pPr>
      <w:r>
        <w:t xml:space="preserve">"3.1. Настоящий приказ распространяется </w:t>
      </w:r>
      <w:proofErr w:type="gramStart"/>
      <w:r>
        <w:t>на</w:t>
      </w:r>
      <w:proofErr w:type="gramEnd"/>
      <w:r>
        <w:t>:</w:t>
      </w:r>
    </w:p>
    <w:p w:rsidR="007F1026" w:rsidRDefault="007F1026">
      <w:pPr>
        <w:pStyle w:val="ConsPlusNormal"/>
        <w:ind w:firstLine="540"/>
        <w:jc w:val="both"/>
      </w:pPr>
      <w:proofErr w:type="gramStart"/>
      <w:r>
        <w:t>а) Государственную корпорацию по атомной энергии "</w:t>
      </w:r>
      <w:proofErr w:type="spellStart"/>
      <w:r>
        <w:t>Росатом</w:t>
      </w:r>
      <w:proofErr w:type="spellEnd"/>
      <w:r>
        <w:t>", Государственную корпорацию по космической деятельности "</w:t>
      </w:r>
      <w:proofErr w:type="spellStart"/>
      <w:r>
        <w:t>Роскосмос</w:t>
      </w:r>
      <w:proofErr w:type="spellEnd"/>
      <w:r>
        <w:t>" в части ведения бюджетного учета фактов хозяйственной жизни, возникающих при осуществлении полномочий главного распорядителя бюджетных средств, получателя бюджетных средств, главного администратора доходов бюджета и администратора доходов бюджета, а также при передаче на безвозмездной основе на основании соглашений своих полномочий государственного заказчика по заключению и исполнению от имени</w:t>
      </w:r>
      <w:proofErr w:type="gramEnd"/>
      <w:r>
        <w:t xml:space="preserve"> </w:t>
      </w:r>
      <w:proofErr w:type="gramStart"/>
      <w:r>
        <w:t>Российской Федерации государственных контрактов, в том числе в рамках государственного оборонного заказа, от лица указанных корпораций при осуществлении бюджетных инвестиций в объекты капитального строительства государственной собственности Российской Федерации (за исключением полномочий, связанных с введением в установленном порядке в эксплуатацию объектов государственной собственности Российской Федерации) и на приобретение объектов недвижимого имущества в государственную собственность Российской Федерации федеральным государственным унитарным предприятиям, в</w:t>
      </w:r>
      <w:proofErr w:type="gramEnd"/>
      <w:r>
        <w:t xml:space="preserve"> </w:t>
      </w:r>
      <w:proofErr w:type="gramStart"/>
      <w:r>
        <w:t>отношении</w:t>
      </w:r>
      <w:proofErr w:type="gramEnd"/>
      <w:r>
        <w:t xml:space="preserve"> которых указанные корпорации осуществляют от имени Российской Федерации полномочия собственника имущества, в соответствии с бюджетным законодательством;</w:t>
      </w:r>
    </w:p>
    <w:p w:rsidR="007F1026" w:rsidRDefault="007F1026">
      <w:pPr>
        <w:pStyle w:val="ConsPlusNormal"/>
        <w:ind w:firstLine="540"/>
        <w:jc w:val="both"/>
      </w:pPr>
      <w:proofErr w:type="gramStart"/>
      <w:r>
        <w:t>б) государственные (муниципальные) унитарные предприятия в части ведения бюджетного учета фактов хозяйственной жизни, возникающих при осуществлении на основании соглашений полномочий государственного (муниципального) заказчика по заключению и исполнению от имени соответствующего публично-правового образования государственных (муниципальных) контрактов от лица органов государственной власти (государственных органов), органов управления государственными внебюджетными фондами, органов местного самоуправления, являющихся государственными (муниципальными) заказчиками, при осуществлении бюджетных</w:t>
      </w:r>
      <w:proofErr w:type="gramEnd"/>
      <w:r>
        <w:t xml:space="preserve"> инвестиций в объекты государственной (муниципальной) собственности и получающие бюджетные инвестиции в объекты капитального строительства государственной (муниципальной) собственности и (или) на приобретение объектов недвижимости государственной (муниципальной) собственности в порядке, установленном для получателей бюджетных средств</w:t>
      </w:r>
      <w:proofErr w:type="gramStart"/>
      <w:r>
        <w:t>.";</w:t>
      </w:r>
      <w:proofErr w:type="gramEnd"/>
    </w:p>
    <w:p w:rsidR="007F1026" w:rsidRDefault="007F1026">
      <w:pPr>
        <w:pStyle w:val="ConsPlusNormal"/>
        <w:ind w:firstLine="540"/>
        <w:jc w:val="both"/>
      </w:pPr>
      <w:r>
        <w:t xml:space="preserve">2. В </w:t>
      </w:r>
      <w:hyperlink r:id="rId7" w:history="1">
        <w:r>
          <w:rPr>
            <w:color w:val="0000FF"/>
          </w:rPr>
          <w:t>приложении N 1</w:t>
        </w:r>
      </w:hyperlink>
      <w:r>
        <w:t xml:space="preserve"> к приказу:</w:t>
      </w:r>
    </w:p>
    <w:p w:rsidR="007F1026" w:rsidRDefault="007F1026">
      <w:pPr>
        <w:pStyle w:val="ConsPlusNormal"/>
        <w:ind w:firstLine="540"/>
        <w:jc w:val="both"/>
      </w:pPr>
      <w:r>
        <w:t xml:space="preserve">2.1. </w:t>
      </w:r>
      <w:hyperlink r:id="rId8" w:history="1">
        <w:r>
          <w:rPr>
            <w:color w:val="0000FF"/>
          </w:rPr>
          <w:t>Строку</w:t>
        </w:r>
      </w:hyperlink>
      <w:r>
        <w:t>:</w:t>
      </w:r>
    </w:p>
    <w:p w:rsidR="007F1026" w:rsidRDefault="007F1026">
      <w:pPr>
        <w:sectPr w:rsidR="007F1026" w:rsidSect="00360B3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F1026" w:rsidRDefault="007F1026">
      <w:pPr>
        <w:pStyle w:val="ConsPlusNormal"/>
        <w:jc w:val="center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5"/>
        <w:gridCol w:w="1485"/>
        <w:gridCol w:w="990"/>
        <w:gridCol w:w="825"/>
        <w:gridCol w:w="3300"/>
        <w:gridCol w:w="4125"/>
      </w:tblGrid>
      <w:tr w:rsidR="007F1026">
        <w:tc>
          <w:tcPr>
            <w:tcW w:w="3795" w:type="dxa"/>
            <w:tcBorders>
              <w:top w:val="single" w:sz="4" w:space="0" w:color="auto"/>
              <w:bottom w:val="single" w:sz="4" w:space="0" w:color="auto"/>
            </w:tcBorders>
          </w:tcPr>
          <w:p w:rsidR="007F1026" w:rsidRDefault="007F1026">
            <w:pPr>
              <w:pStyle w:val="ConsPlusNormal"/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:rsidR="007F1026" w:rsidRDefault="007F1026">
            <w:pPr>
              <w:pStyle w:val="ConsPlusNormal"/>
              <w:jc w:val="center"/>
            </w:pPr>
            <w:r>
              <w:t>2 0 1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7F1026" w:rsidRDefault="007F1026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</w:tcPr>
          <w:p w:rsidR="007F1026" w:rsidRDefault="007F102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00" w:type="dxa"/>
            <w:tcBorders>
              <w:top w:val="single" w:sz="4" w:space="0" w:color="auto"/>
              <w:bottom w:val="single" w:sz="4" w:space="0" w:color="auto"/>
            </w:tcBorders>
          </w:tcPr>
          <w:p w:rsidR="007F1026" w:rsidRDefault="007F1026">
            <w:pPr>
              <w:pStyle w:val="ConsPlusNormal"/>
            </w:pPr>
          </w:p>
        </w:tc>
        <w:tc>
          <w:tcPr>
            <w:tcW w:w="4125" w:type="dxa"/>
            <w:tcBorders>
              <w:top w:val="single" w:sz="4" w:space="0" w:color="auto"/>
              <w:bottom w:val="single" w:sz="4" w:space="0" w:color="auto"/>
            </w:tcBorders>
          </w:tcPr>
          <w:p w:rsidR="007F1026" w:rsidRDefault="007F1026">
            <w:pPr>
              <w:pStyle w:val="ConsPlusNormal"/>
            </w:pPr>
            <w:r>
              <w:t>Аккредитивы</w:t>
            </w:r>
          </w:p>
        </w:tc>
      </w:tr>
    </w:tbl>
    <w:p w:rsidR="007F1026" w:rsidRDefault="007F1026">
      <w:pPr>
        <w:pStyle w:val="ConsPlusNormal"/>
        <w:ind w:firstLine="540"/>
        <w:jc w:val="both"/>
      </w:pPr>
    </w:p>
    <w:p w:rsidR="007F1026" w:rsidRDefault="007F1026">
      <w:pPr>
        <w:pStyle w:val="ConsPlusNormal"/>
        <w:ind w:firstLine="540"/>
        <w:jc w:val="both"/>
      </w:pPr>
      <w:r>
        <w:t>изложить в следующей редакции:</w:t>
      </w:r>
    </w:p>
    <w:p w:rsidR="007F1026" w:rsidRDefault="007F1026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5"/>
        <w:gridCol w:w="1485"/>
        <w:gridCol w:w="990"/>
        <w:gridCol w:w="825"/>
        <w:gridCol w:w="3300"/>
        <w:gridCol w:w="4125"/>
      </w:tblGrid>
      <w:tr w:rsidR="007F1026">
        <w:tc>
          <w:tcPr>
            <w:tcW w:w="3795" w:type="dxa"/>
            <w:tcBorders>
              <w:top w:val="single" w:sz="4" w:space="0" w:color="auto"/>
              <w:bottom w:val="single" w:sz="4" w:space="0" w:color="auto"/>
            </w:tcBorders>
          </w:tcPr>
          <w:p w:rsidR="007F1026" w:rsidRDefault="007F1026">
            <w:pPr>
              <w:pStyle w:val="ConsPlusNormal"/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:rsidR="007F1026" w:rsidRDefault="007F1026">
            <w:pPr>
              <w:pStyle w:val="ConsPlusNormal"/>
              <w:jc w:val="center"/>
            </w:pPr>
            <w:r>
              <w:t>2 0 1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7F1026" w:rsidRDefault="007F1026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</w:tcPr>
          <w:p w:rsidR="007F1026" w:rsidRDefault="007F102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00" w:type="dxa"/>
            <w:tcBorders>
              <w:top w:val="single" w:sz="4" w:space="0" w:color="auto"/>
              <w:bottom w:val="single" w:sz="4" w:space="0" w:color="auto"/>
            </w:tcBorders>
          </w:tcPr>
          <w:p w:rsidR="007F1026" w:rsidRDefault="007F1026">
            <w:pPr>
              <w:pStyle w:val="ConsPlusNormal"/>
            </w:pPr>
          </w:p>
        </w:tc>
        <w:tc>
          <w:tcPr>
            <w:tcW w:w="4125" w:type="dxa"/>
            <w:tcBorders>
              <w:top w:val="single" w:sz="4" w:space="0" w:color="auto"/>
              <w:bottom w:val="single" w:sz="4" w:space="0" w:color="auto"/>
            </w:tcBorders>
          </w:tcPr>
          <w:p w:rsidR="007F1026" w:rsidRDefault="007F1026">
            <w:pPr>
              <w:pStyle w:val="ConsPlusNormal"/>
            </w:pPr>
            <w:r>
              <w:t>Денежные средства учреждения на специальных счетах в кредитной организации</w:t>
            </w:r>
          </w:p>
        </w:tc>
      </w:tr>
    </w:tbl>
    <w:p w:rsidR="007F1026" w:rsidRDefault="007F1026">
      <w:pPr>
        <w:pStyle w:val="ConsPlusNormal"/>
        <w:jc w:val="right"/>
      </w:pPr>
      <w:r>
        <w:t>;</w:t>
      </w:r>
    </w:p>
    <w:p w:rsidR="007F1026" w:rsidRDefault="007F1026">
      <w:pPr>
        <w:pStyle w:val="ConsPlusNormal"/>
        <w:ind w:firstLine="540"/>
        <w:jc w:val="both"/>
      </w:pPr>
    </w:p>
    <w:p w:rsidR="007F1026" w:rsidRDefault="007F1026">
      <w:pPr>
        <w:pStyle w:val="ConsPlusNormal"/>
        <w:ind w:firstLine="540"/>
        <w:jc w:val="both"/>
      </w:pPr>
      <w:r>
        <w:t>2.2. После строки:</w:t>
      </w:r>
    </w:p>
    <w:p w:rsidR="007F1026" w:rsidRDefault="007F1026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61"/>
        <w:gridCol w:w="1637"/>
      </w:tblGrid>
      <w:tr w:rsidR="007F1026">
        <w:tc>
          <w:tcPr>
            <w:tcW w:w="10561" w:type="dxa"/>
            <w:tcBorders>
              <w:top w:val="single" w:sz="4" w:space="0" w:color="auto"/>
              <w:bottom w:val="single" w:sz="4" w:space="0" w:color="auto"/>
            </w:tcBorders>
          </w:tcPr>
          <w:p w:rsidR="007F1026" w:rsidRDefault="007F1026">
            <w:pPr>
              <w:pStyle w:val="ConsPlusNormal"/>
              <w:jc w:val="both"/>
            </w:pPr>
            <w:r>
              <w:t>Расчеты по исполнению денежных обязательств через третьих лиц</w:t>
            </w:r>
          </w:p>
        </w:tc>
        <w:tc>
          <w:tcPr>
            <w:tcW w:w="1637" w:type="dxa"/>
            <w:tcBorders>
              <w:top w:val="single" w:sz="4" w:space="0" w:color="auto"/>
              <w:bottom w:val="single" w:sz="4" w:space="0" w:color="auto"/>
            </w:tcBorders>
          </w:tcPr>
          <w:p w:rsidR="007F1026" w:rsidRDefault="007F1026">
            <w:pPr>
              <w:pStyle w:val="ConsPlusNormal"/>
              <w:jc w:val="center"/>
            </w:pPr>
            <w:r>
              <w:t>30</w:t>
            </w:r>
          </w:p>
        </w:tc>
      </w:tr>
    </w:tbl>
    <w:p w:rsidR="007F1026" w:rsidRDefault="007F1026">
      <w:pPr>
        <w:pStyle w:val="ConsPlusNormal"/>
        <w:ind w:firstLine="540"/>
        <w:jc w:val="both"/>
      </w:pPr>
    </w:p>
    <w:p w:rsidR="007F1026" w:rsidRDefault="00B62786">
      <w:pPr>
        <w:pStyle w:val="ConsPlusNormal"/>
        <w:ind w:firstLine="540"/>
        <w:jc w:val="both"/>
      </w:pPr>
      <w:hyperlink r:id="rId9" w:history="1">
        <w:r w:rsidR="007F1026">
          <w:rPr>
            <w:color w:val="0000FF"/>
          </w:rPr>
          <w:t>дополнить</w:t>
        </w:r>
      </w:hyperlink>
      <w:r w:rsidR="007F1026">
        <w:t xml:space="preserve"> строкой следующего содержания:</w:t>
      </w:r>
    </w:p>
    <w:p w:rsidR="007F1026" w:rsidRDefault="007F1026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61"/>
        <w:gridCol w:w="1637"/>
      </w:tblGrid>
      <w:tr w:rsidR="007F1026">
        <w:tc>
          <w:tcPr>
            <w:tcW w:w="10561" w:type="dxa"/>
            <w:tcBorders>
              <w:top w:val="single" w:sz="4" w:space="0" w:color="auto"/>
              <w:bottom w:val="single" w:sz="4" w:space="0" w:color="auto"/>
            </w:tcBorders>
          </w:tcPr>
          <w:p w:rsidR="007F1026" w:rsidRDefault="007F1026">
            <w:pPr>
              <w:pStyle w:val="ConsPlusNormal"/>
              <w:jc w:val="both"/>
            </w:pPr>
            <w:r>
              <w:t>Акции по номинальной стоимости</w:t>
            </w:r>
          </w:p>
        </w:tc>
        <w:tc>
          <w:tcPr>
            <w:tcW w:w="1637" w:type="dxa"/>
            <w:tcBorders>
              <w:top w:val="single" w:sz="4" w:space="0" w:color="auto"/>
              <w:bottom w:val="single" w:sz="4" w:space="0" w:color="auto"/>
            </w:tcBorders>
          </w:tcPr>
          <w:p w:rsidR="007F1026" w:rsidRDefault="007F1026">
            <w:pPr>
              <w:pStyle w:val="ConsPlusNormal"/>
              <w:jc w:val="center"/>
            </w:pPr>
            <w:r>
              <w:t>31</w:t>
            </w:r>
          </w:p>
        </w:tc>
      </w:tr>
    </w:tbl>
    <w:p w:rsidR="007F1026" w:rsidRDefault="007F1026">
      <w:pPr>
        <w:sectPr w:rsidR="007F1026">
          <w:pgSz w:w="16838" w:h="11905"/>
          <w:pgMar w:top="1701" w:right="1134" w:bottom="850" w:left="1134" w:header="0" w:footer="0" w:gutter="0"/>
          <w:cols w:space="720"/>
        </w:sectPr>
      </w:pPr>
    </w:p>
    <w:p w:rsidR="007F1026" w:rsidRDefault="007F1026">
      <w:pPr>
        <w:pStyle w:val="ConsPlusNormal"/>
        <w:jc w:val="right"/>
      </w:pPr>
      <w:r>
        <w:lastRenderedPageBreak/>
        <w:t>.</w:t>
      </w:r>
    </w:p>
    <w:p w:rsidR="007F1026" w:rsidRDefault="007F1026">
      <w:pPr>
        <w:pStyle w:val="ConsPlusNormal"/>
        <w:ind w:firstLine="540"/>
        <w:jc w:val="both"/>
      </w:pPr>
    </w:p>
    <w:p w:rsidR="007F1026" w:rsidRDefault="007F1026">
      <w:pPr>
        <w:pStyle w:val="ConsPlusNormal"/>
        <w:ind w:firstLine="540"/>
        <w:jc w:val="both"/>
      </w:pPr>
      <w:r>
        <w:t xml:space="preserve">3. В </w:t>
      </w:r>
      <w:hyperlink r:id="rId10" w:history="1">
        <w:r>
          <w:rPr>
            <w:color w:val="0000FF"/>
          </w:rPr>
          <w:t>приложении N 2</w:t>
        </w:r>
      </w:hyperlink>
      <w:r>
        <w:t xml:space="preserve"> к приказу:</w:t>
      </w:r>
    </w:p>
    <w:p w:rsidR="007F1026" w:rsidRDefault="007F102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1026" w:rsidRDefault="007F1026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7F1026" w:rsidRDefault="007F1026">
      <w:pPr>
        <w:pStyle w:val="ConsPlusNormal"/>
        <w:ind w:firstLine="540"/>
        <w:jc w:val="both"/>
      </w:pPr>
      <w:r>
        <w:t xml:space="preserve">Пункт 3.1 Изменений </w:t>
      </w:r>
      <w:hyperlink w:anchor="P24" w:history="1">
        <w:r>
          <w:rPr>
            <w:color w:val="0000FF"/>
          </w:rPr>
          <w:t>применяется</w:t>
        </w:r>
      </w:hyperlink>
      <w:r>
        <w:t xml:space="preserve"> при формировании учетной политики, начиная с 2016 года, и формировании показателей объектов учета на первый отчетный день 2016 года.</w:t>
      </w:r>
    </w:p>
    <w:p w:rsidR="007F1026" w:rsidRDefault="007F102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1026" w:rsidRDefault="007F1026">
      <w:pPr>
        <w:pStyle w:val="ConsPlusNormal"/>
        <w:ind w:firstLine="540"/>
        <w:jc w:val="both"/>
      </w:pPr>
      <w:bookmarkStart w:id="2" w:name="P90"/>
      <w:bookmarkEnd w:id="2"/>
      <w:r>
        <w:t xml:space="preserve">3.1. </w:t>
      </w:r>
      <w:hyperlink r:id="rId11" w:history="1">
        <w:r>
          <w:rPr>
            <w:color w:val="0000FF"/>
          </w:rPr>
          <w:t>Пункт 13</w:t>
        </w:r>
      </w:hyperlink>
      <w:r>
        <w:t xml:space="preserve"> изложить в следующей редакции:</w:t>
      </w:r>
    </w:p>
    <w:p w:rsidR="007F1026" w:rsidRDefault="007F1026">
      <w:pPr>
        <w:pStyle w:val="ConsPlusNormal"/>
        <w:ind w:firstLine="540"/>
        <w:jc w:val="both"/>
      </w:pPr>
      <w:r>
        <w:t>"13. Бухгалтерский учет ведется в валюте Российской Федерации - в рублях. Стоимость объектов учета, выраженная в иностранной валюте, подлежит пересчету в валюту Российской Федерации (далее в целях настоящей Инструкции - рублевый эквивалент).</w:t>
      </w:r>
    </w:p>
    <w:p w:rsidR="007F1026" w:rsidRDefault="007F1026">
      <w:pPr>
        <w:pStyle w:val="ConsPlusNormal"/>
        <w:ind w:firstLine="540"/>
        <w:jc w:val="both"/>
      </w:pPr>
      <w:proofErr w:type="gramStart"/>
      <w:r>
        <w:t>Объекты учета, стоимость которых выражена в иностранной валюте, принимаются к бухгалтерскому учету в рублевом эквиваленте, исчисленном на дату совершения операции (в случаях, предусмотренных настоящей Инструкцией, - на отчетную дату) путем пересчета суммы в иностранной валюте по официальному курсу Центрального банка Российской Федерации соответствующих иностранных валют по отношению к рублю, при отсутствии официального курса - по курсу, рассчитанному по котировкам иностранной валюты на</w:t>
      </w:r>
      <w:proofErr w:type="gramEnd"/>
      <w:r>
        <w:t xml:space="preserve"> </w:t>
      </w:r>
      <w:proofErr w:type="gramStart"/>
      <w:r>
        <w:t>международных валютных рынках или по устанавливаемым центральными (национальными) банками соответствующих государств курсам, к любой третьей валюте, официальный курс которой по отношению к рублю, устанавливается Центральным банком Российской Федерации.</w:t>
      </w:r>
      <w:proofErr w:type="gramEnd"/>
    </w:p>
    <w:p w:rsidR="007F1026" w:rsidRDefault="007F1026">
      <w:pPr>
        <w:pStyle w:val="ConsPlusNormal"/>
        <w:ind w:firstLine="540"/>
        <w:jc w:val="both"/>
      </w:pPr>
      <w:r>
        <w:t>Особенности пересчета для целей бухгалтерского учета стоимости объектов учета, выраженной в иностранной валюте, в рублевый эквивалент субъектами учета, постоянно осуществляющими свою деятельность вне территории Российской Федерации, устанавливаются главным распорядителем бюджетных средств субъекта учета по согласованию с Министерством финансов Российской Федерации.</w:t>
      </w:r>
    </w:p>
    <w:p w:rsidR="007F1026" w:rsidRDefault="007F1026">
      <w:pPr>
        <w:pStyle w:val="ConsPlusNormal"/>
        <w:ind w:firstLine="540"/>
        <w:jc w:val="both"/>
      </w:pPr>
      <w:r>
        <w:t>Документирование операций с имуществом, обязательствами, а также иных фактов хозяйственной деятельности, ведение регистров бухгалтерского учета осуществляется на русском языке.</w:t>
      </w:r>
    </w:p>
    <w:p w:rsidR="007F1026" w:rsidRDefault="007F1026">
      <w:pPr>
        <w:pStyle w:val="ConsPlusNormal"/>
        <w:ind w:firstLine="540"/>
        <w:jc w:val="both"/>
      </w:pPr>
      <w:r>
        <w:t>Первичные учетные документы, составленные на иных языках, должны иметь построчный перевод на русский язык. Порядок перевода указанных документов на русский язык устанавливается субъектом учета в рамках формирования его учетной политики</w:t>
      </w:r>
      <w:proofErr w:type="gramStart"/>
      <w:r>
        <w:t>.";</w:t>
      </w:r>
      <w:proofErr w:type="gramEnd"/>
    </w:p>
    <w:p w:rsidR="007F1026" w:rsidRDefault="007F102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1026" w:rsidRDefault="007F1026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7F1026" w:rsidRDefault="007F1026">
      <w:pPr>
        <w:pStyle w:val="ConsPlusNormal"/>
        <w:ind w:firstLine="540"/>
        <w:jc w:val="both"/>
      </w:pPr>
      <w:r>
        <w:t xml:space="preserve">Пункт 3.2 Изменений </w:t>
      </w:r>
      <w:hyperlink w:anchor="P24" w:history="1">
        <w:r>
          <w:rPr>
            <w:color w:val="0000FF"/>
          </w:rPr>
          <w:t>применяется</w:t>
        </w:r>
      </w:hyperlink>
      <w:r>
        <w:t xml:space="preserve"> при формировании учетной политики, начиная с 2016 года, и формировании показателей объектов учета на первый отчетный день 2016 года.</w:t>
      </w:r>
    </w:p>
    <w:p w:rsidR="007F1026" w:rsidRDefault="007F102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1026" w:rsidRDefault="007F1026">
      <w:pPr>
        <w:pStyle w:val="ConsPlusNormal"/>
        <w:ind w:firstLine="540"/>
        <w:jc w:val="both"/>
      </w:pPr>
      <w:bookmarkStart w:id="3" w:name="P100"/>
      <w:bookmarkEnd w:id="3"/>
      <w:r>
        <w:t xml:space="preserve">3.2. </w:t>
      </w:r>
      <w:hyperlink r:id="rId12" w:history="1">
        <w:r>
          <w:rPr>
            <w:color w:val="0000FF"/>
          </w:rPr>
          <w:t>Пункт 21</w:t>
        </w:r>
      </w:hyperlink>
      <w:r>
        <w:t xml:space="preserve"> изложить в следующей редакции:</w:t>
      </w:r>
    </w:p>
    <w:p w:rsidR="007F1026" w:rsidRDefault="007F1026">
      <w:pPr>
        <w:pStyle w:val="ConsPlusNormal"/>
        <w:ind w:firstLine="540"/>
        <w:jc w:val="both"/>
      </w:pPr>
      <w:r>
        <w:t xml:space="preserve">"21. </w:t>
      </w:r>
      <w:proofErr w:type="gramStart"/>
      <w:r>
        <w:t>Единый план счетов содержит пять разделов, сгруппированных по экономическому содержанию в целях составления достоверной финансовой отчетности и отражения показателей, необходимых для ведения бюджетного (бухгалтерского) учета, составления бюджетной (бухгалтерской) и иной финансовой отчетности, обеспечивающей сопоставимость показателей бюджетов бюджетной системы Российской Федерации, для финансового анализа исполнения бюджета, государственных заданий, бюджетных смет, планов финансово-хозяйственной деятельности учреждений, а также подготовки их проектов.</w:t>
      </w:r>
      <w:proofErr w:type="gramEnd"/>
    </w:p>
    <w:p w:rsidR="007F1026" w:rsidRDefault="007F1026">
      <w:pPr>
        <w:pStyle w:val="ConsPlusNormal"/>
        <w:ind w:firstLine="540"/>
        <w:jc w:val="both"/>
      </w:pPr>
      <w:r>
        <w:t>На основе Единого плана счетов и положений настоящей Инструкции для ведения бухгалтерского учета применяются:</w:t>
      </w:r>
    </w:p>
    <w:p w:rsidR="007F1026" w:rsidRDefault="007F1026">
      <w:pPr>
        <w:pStyle w:val="ConsPlusNormal"/>
        <w:ind w:firstLine="540"/>
        <w:jc w:val="both"/>
      </w:pPr>
      <w:proofErr w:type="gramStart"/>
      <w:r>
        <w:t>казенными учреждениями,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наиболее значимыми бюджетными и автономными учреждениями науки, образования, культуры и здравоохранения, указанными в ведомственной структуре расходов бюджетов, иными организациями, осуществляющими полномочия получателя бюджетных средств, финансовыми органами - план счетов бюджетного учета и Инструкция по применению плана счетов бюджетного учета;</w:t>
      </w:r>
      <w:proofErr w:type="gramEnd"/>
    </w:p>
    <w:p w:rsidR="007F1026" w:rsidRDefault="007F1026">
      <w:pPr>
        <w:pStyle w:val="ConsPlusNormal"/>
        <w:ind w:firstLine="540"/>
        <w:jc w:val="both"/>
      </w:pPr>
      <w:r>
        <w:lastRenderedPageBreak/>
        <w:t>органами, осуществляющими кассовое обслуживание, - план счетов казначейского учета и Инструкция по его применению;</w:t>
      </w:r>
    </w:p>
    <w:p w:rsidR="007F1026" w:rsidRDefault="007F1026">
      <w:pPr>
        <w:pStyle w:val="ConsPlusNormal"/>
        <w:ind w:firstLine="540"/>
        <w:jc w:val="both"/>
      </w:pPr>
      <w:r>
        <w:t>бюджетными учреждениями и автономными учреждениями - план счетов бухгалтерского учета бюджетных учреждений, план счетов бухгалтерского учета автономных учреждений и соответствующие Инструкции по их применению (далее вместе - Планы счетов, Инструкции по их применению).</w:t>
      </w:r>
    </w:p>
    <w:p w:rsidR="007F1026" w:rsidRDefault="007F1026">
      <w:pPr>
        <w:pStyle w:val="ConsPlusNormal"/>
        <w:ind w:firstLine="540"/>
        <w:jc w:val="both"/>
      </w:pPr>
      <w:r>
        <w:t>На основе соответствующего Плана счетов и Инструкции по его применению учреждением разрабатывается и утверждается рабочий план счетов бухгалтерского (бюджетного) учета (далее - Рабочий план счетов).</w:t>
      </w:r>
    </w:p>
    <w:p w:rsidR="007F1026" w:rsidRDefault="007F1026">
      <w:pPr>
        <w:pStyle w:val="ConsPlusNormal"/>
        <w:ind w:firstLine="540"/>
        <w:jc w:val="both"/>
      </w:pPr>
      <w:r>
        <w:t>Номер счета Плана счетов (Рабочего плана счетов) состоит из двадцати шести разрядов.</w:t>
      </w:r>
    </w:p>
    <w:p w:rsidR="007F1026" w:rsidRDefault="007F1026">
      <w:pPr>
        <w:pStyle w:val="ConsPlusNormal"/>
        <w:ind w:firstLine="540"/>
        <w:jc w:val="both"/>
      </w:pPr>
      <w:r>
        <w:t>Аналитические коды в номере счета Рабочего плана счетов отражают:</w:t>
      </w:r>
    </w:p>
    <w:p w:rsidR="007F1026" w:rsidRDefault="007F1026">
      <w:pPr>
        <w:pStyle w:val="ConsPlusNormal"/>
        <w:ind w:firstLine="540"/>
        <w:jc w:val="both"/>
      </w:pPr>
      <w:r>
        <w:t>в 1 - 17 разрядах - аналитический код по классификационному признаку поступлений и выбытий;</w:t>
      </w:r>
    </w:p>
    <w:p w:rsidR="007F1026" w:rsidRDefault="007F1026">
      <w:pPr>
        <w:pStyle w:val="ConsPlusNormal"/>
        <w:ind w:firstLine="540"/>
        <w:jc w:val="both"/>
      </w:pPr>
      <w:r>
        <w:t>в 18 разряде - код вида финансового обеспечения (деятельности);</w:t>
      </w:r>
    </w:p>
    <w:p w:rsidR="007F1026" w:rsidRDefault="007F1026">
      <w:pPr>
        <w:pStyle w:val="ConsPlusNormal"/>
        <w:ind w:firstLine="540"/>
        <w:jc w:val="both"/>
      </w:pPr>
      <w:r>
        <w:t>19 - 21 разряд - код синтетического счета Плана счетов бухгалтерского (бюджетного) учета;</w:t>
      </w:r>
    </w:p>
    <w:p w:rsidR="007F1026" w:rsidRDefault="007F1026">
      <w:pPr>
        <w:pStyle w:val="ConsPlusNormal"/>
        <w:ind w:firstLine="540"/>
        <w:jc w:val="both"/>
      </w:pPr>
      <w:r>
        <w:t>22 - 23 разряд - код аналитического счета Плана счетов бухгалтерского (бюджетного) учета;</w:t>
      </w:r>
    </w:p>
    <w:p w:rsidR="007F1026" w:rsidRDefault="007F1026">
      <w:pPr>
        <w:pStyle w:val="ConsPlusNormal"/>
        <w:ind w:firstLine="540"/>
        <w:jc w:val="both"/>
      </w:pPr>
      <w:r>
        <w:t>24 - 26 разряд - аналитический код вида поступлений, выбытий объекта учета.</w:t>
      </w:r>
    </w:p>
    <w:p w:rsidR="007F1026" w:rsidRDefault="007F1026">
      <w:pPr>
        <w:pStyle w:val="ConsPlusNormal"/>
        <w:ind w:firstLine="540"/>
        <w:jc w:val="both"/>
      </w:pPr>
      <w:r>
        <w:t>Разряды 18 - 26 номера счета Плана счетов (Рабочего плана счетов) образуют код счета бухгалтерского учета.</w:t>
      </w:r>
    </w:p>
    <w:p w:rsidR="007F1026" w:rsidRDefault="007F1026">
      <w:pPr>
        <w:pStyle w:val="ConsPlusNormal"/>
        <w:ind w:firstLine="540"/>
        <w:jc w:val="both"/>
      </w:pPr>
      <w:r>
        <w:t>В разрядах 1 - 17 номера счета Рабочего плана счетов бюджетного учета отражается:</w:t>
      </w:r>
    </w:p>
    <w:p w:rsidR="007F1026" w:rsidRDefault="007F1026">
      <w:pPr>
        <w:pStyle w:val="ConsPlusNormal"/>
        <w:ind w:firstLine="540"/>
        <w:jc w:val="both"/>
      </w:pPr>
      <w:r>
        <w:t>учреждениями - с 4 по 20 разряд кода классификации доходов бюджетов, расходов бюджетов, источников финансирования дефицитов бюджетов;</w:t>
      </w:r>
    </w:p>
    <w:p w:rsidR="007F1026" w:rsidRDefault="007F1026">
      <w:pPr>
        <w:pStyle w:val="ConsPlusNormal"/>
        <w:ind w:firstLine="540"/>
        <w:jc w:val="both"/>
      </w:pPr>
      <w:r>
        <w:t>финансовыми органами, органами, осуществляющими кассовое обслуживание, - с 1 по 17 разряд кода классификации доходов бюджетов, расходов бюджетов, источников финансирования дефицитов бюджетов, по которому осуществляется операция, по исполнению бюджета.</w:t>
      </w:r>
    </w:p>
    <w:p w:rsidR="007F1026" w:rsidRDefault="007F1026">
      <w:pPr>
        <w:pStyle w:val="ConsPlusNormal"/>
        <w:ind w:firstLine="540"/>
        <w:jc w:val="both"/>
      </w:pPr>
      <w:r>
        <w:t>В 24 - 26 разрядах номера счета Рабочего плана счетов отражаются:</w:t>
      </w:r>
    </w:p>
    <w:p w:rsidR="007F1026" w:rsidRDefault="007F1026">
      <w:pPr>
        <w:pStyle w:val="ConsPlusNormal"/>
        <w:ind w:firstLine="540"/>
        <w:jc w:val="both"/>
      </w:pPr>
      <w:r>
        <w:t>казенными учреждениями, бюджетными учреждениями, а также организациями, осуществляющими полномочия получателя бюджетных средств, коды классификации операций сектора государственного управления (КОСГУ);</w:t>
      </w:r>
    </w:p>
    <w:p w:rsidR="007F1026" w:rsidRDefault="007F1026">
      <w:pPr>
        <w:pStyle w:val="ConsPlusNormal"/>
        <w:ind w:firstLine="540"/>
        <w:jc w:val="both"/>
      </w:pPr>
      <w:r>
        <w:t>автономными учреждениями - аналитический код поступлений, выбытий объектов учета, в структуре, утвержденной планом финансово-хозяйственной деятельности;</w:t>
      </w:r>
    </w:p>
    <w:p w:rsidR="007F1026" w:rsidRDefault="007F1026">
      <w:pPr>
        <w:pStyle w:val="ConsPlusNormal"/>
        <w:ind w:firstLine="540"/>
        <w:jc w:val="both"/>
      </w:pPr>
      <w:r>
        <w:t>финансовыми органами, органами, осуществляющими кассовое обслуживание, - с 18 по 20 разряд кода классификации доходов бюджетов, расходов бюджетов, источников финансирования дефицитов бюджетов, по которому осуществляется операция по исполнению бюджета.</w:t>
      </w:r>
    </w:p>
    <w:p w:rsidR="007F1026" w:rsidRDefault="007F1026">
      <w:pPr>
        <w:pStyle w:val="ConsPlusNormal"/>
        <w:ind w:firstLine="540"/>
        <w:jc w:val="both"/>
      </w:pPr>
      <w:r>
        <w:t>В целях организации и ведения бухгалтерского учета, утверждения Рабочего плана счетов применяются следующие коды вида финансового обеспечения (деятельности):</w:t>
      </w:r>
    </w:p>
    <w:p w:rsidR="007F1026" w:rsidRDefault="007F1026">
      <w:pPr>
        <w:pStyle w:val="ConsPlusNormal"/>
        <w:ind w:firstLine="540"/>
        <w:jc w:val="both"/>
      </w:pPr>
      <w:r>
        <w:t>для государственных (муниципальных) учреждений, организаций, осуществляющих полномочия получателя бюджетных средств, финансовых органов соответствующих бюджетов и органов, осуществляющих их кассовое обслуживание:</w:t>
      </w:r>
    </w:p>
    <w:p w:rsidR="007F1026" w:rsidRDefault="007F1026">
      <w:pPr>
        <w:pStyle w:val="ConsPlusNormal"/>
        <w:ind w:firstLine="540"/>
        <w:jc w:val="both"/>
      </w:pPr>
      <w:r>
        <w:t>1 - деятельность, осуществляемая за счет средств соответствующего бюджета бюджетной системы Российской Федерации (бюджетная деятельность);</w:t>
      </w:r>
    </w:p>
    <w:p w:rsidR="007F1026" w:rsidRDefault="007F1026">
      <w:pPr>
        <w:pStyle w:val="ConsPlusNormal"/>
        <w:ind w:firstLine="540"/>
        <w:jc w:val="both"/>
      </w:pPr>
      <w:r>
        <w:t>2 - приносящая доход деятельность (собственные доходы учреждения);</w:t>
      </w:r>
    </w:p>
    <w:p w:rsidR="007F1026" w:rsidRDefault="007F1026">
      <w:pPr>
        <w:pStyle w:val="ConsPlusNormal"/>
        <w:ind w:firstLine="540"/>
        <w:jc w:val="both"/>
      </w:pPr>
      <w:r>
        <w:t>3 - средства во временном распоряжении;</w:t>
      </w:r>
    </w:p>
    <w:p w:rsidR="007F1026" w:rsidRDefault="007F1026">
      <w:pPr>
        <w:pStyle w:val="ConsPlusNormal"/>
        <w:ind w:firstLine="540"/>
        <w:jc w:val="both"/>
      </w:pPr>
      <w:r>
        <w:t>4 - субсидии на выполнение государственного (муниципального) задания;</w:t>
      </w:r>
    </w:p>
    <w:p w:rsidR="007F1026" w:rsidRDefault="007F1026">
      <w:pPr>
        <w:pStyle w:val="ConsPlusNormal"/>
        <w:ind w:firstLine="540"/>
        <w:jc w:val="both"/>
      </w:pPr>
      <w:r>
        <w:t>5 - субсидии на иные цели;</w:t>
      </w:r>
    </w:p>
    <w:p w:rsidR="007F1026" w:rsidRDefault="007F1026">
      <w:pPr>
        <w:pStyle w:val="ConsPlusNormal"/>
        <w:ind w:firstLine="540"/>
        <w:jc w:val="both"/>
      </w:pPr>
      <w:r>
        <w:t>6 - субсидии на цели осуществления капитальных вложений;</w:t>
      </w:r>
    </w:p>
    <w:p w:rsidR="007F1026" w:rsidRDefault="007F1026">
      <w:pPr>
        <w:pStyle w:val="ConsPlusNormal"/>
        <w:ind w:firstLine="540"/>
        <w:jc w:val="both"/>
      </w:pPr>
      <w:r>
        <w:t>7 - средства по обязательному медицинскому страхованию;</w:t>
      </w:r>
    </w:p>
    <w:p w:rsidR="007F1026" w:rsidRDefault="007F1026">
      <w:pPr>
        <w:pStyle w:val="ConsPlusNormal"/>
        <w:ind w:firstLine="540"/>
        <w:jc w:val="both"/>
      </w:pPr>
      <w:r>
        <w:t>для отражения органами Федерального казначейства, финансовыми органами субъектов Российской Федерации (муниципальных образований) операций, осуществляемых в рамках кассового обслуживания бюджетных учреждений, автономных учреждений, иных некоммерческих организаций, не являющихся участниками бюджетного процесса:</w:t>
      </w:r>
    </w:p>
    <w:p w:rsidR="007F1026" w:rsidRDefault="007F1026">
      <w:pPr>
        <w:pStyle w:val="ConsPlusNormal"/>
        <w:ind w:firstLine="540"/>
        <w:jc w:val="both"/>
      </w:pPr>
      <w:r>
        <w:t>в части операций с собственными средствами учреждения (организации), средствами во временном распоряжении и субсидией на выполнение государственного (муниципального) задания, учитываемых на лицевом счете учреждения (организации):</w:t>
      </w:r>
    </w:p>
    <w:p w:rsidR="007F1026" w:rsidRDefault="007F1026">
      <w:pPr>
        <w:pStyle w:val="ConsPlusNormal"/>
        <w:ind w:firstLine="540"/>
        <w:jc w:val="both"/>
      </w:pPr>
      <w:r>
        <w:lastRenderedPageBreak/>
        <w:t>8 - средства некоммерческих организаций на лицевых счетах;</w:t>
      </w:r>
    </w:p>
    <w:p w:rsidR="007F1026" w:rsidRDefault="007F1026">
      <w:pPr>
        <w:pStyle w:val="ConsPlusNormal"/>
        <w:ind w:firstLine="540"/>
        <w:jc w:val="both"/>
      </w:pPr>
      <w:r>
        <w:t>в части операций с субсидиями на цели осуществления капитальных вложений и с субсидиями на иные цели, учитываемых на отдельном лицевом счете:</w:t>
      </w:r>
    </w:p>
    <w:p w:rsidR="007F1026" w:rsidRDefault="007F1026">
      <w:pPr>
        <w:pStyle w:val="ConsPlusNormal"/>
        <w:ind w:firstLine="540"/>
        <w:jc w:val="both"/>
      </w:pPr>
      <w:r>
        <w:t>9 - средства некоммерческих организаций на отдельных лицевых счетах.</w:t>
      </w:r>
    </w:p>
    <w:p w:rsidR="007F1026" w:rsidRDefault="007F1026">
      <w:pPr>
        <w:pStyle w:val="ConsPlusNormal"/>
        <w:ind w:firstLine="540"/>
        <w:jc w:val="both"/>
      </w:pPr>
      <w:r>
        <w:t>Органам государственной власти, органам управления государственных внебюджетных фондов, органам управления территориальных государственных внебюджетных фондов, органам местного самоуправления разрешается введение в код аналитического счета Плана счетов дополнительных разрядов для получения дополнительной информации, необходимой внутренним и внешним пользователям отчетности</w:t>
      </w:r>
      <w:proofErr w:type="gramStart"/>
      <w:r>
        <w:t>.";</w:t>
      </w:r>
      <w:proofErr w:type="gramEnd"/>
    </w:p>
    <w:p w:rsidR="007F1026" w:rsidRDefault="007F102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1026" w:rsidRDefault="007F1026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7F1026" w:rsidRDefault="007F1026">
      <w:pPr>
        <w:pStyle w:val="ConsPlusNormal"/>
        <w:ind w:firstLine="540"/>
        <w:jc w:val="both"/>
      </w:pPr>
      <w:r>
        <w:t xml:space="preserve">Пункт 3.3 Изменений </w:t>
      </w:r>
      <w:hyperlink w:anchor="P24" w:history="1">
        <w:r>
          <w:rPr>
            <w:color w:val="0000FF"/>
          </w:rPr>
          <w:t>применяется</w:t>
        </w:r>
      </w:hyperlink>
      <w:r>
        <w:t xml:space="preserve"> с 1 января 2017 года.</w:t>
      </w:r>
    </w:p>
    <w:p w:rsidR="007F1026" w:rsidRDefault="007F102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1026" w:rsidRDefault="007F1026">
      <w:pPr>
        <w:pStyle w:val="ConsPlusNormal"/>
        <w:ind w:firstLine="540"/>
        <w:jc w:val="both"/>
      </w:pPr>
      <w:bookmarkStart w:id="4" w:name="P141"/>
      <w:bookmarkEnd w:id="4"/>
      <w:r>
        <w:t xml:space="preserve">3.3. </w:t>
      </w:r>
      <w:hyperlink r:id="rId13" w:history="1">
        <w:r>
          <w:rPr>
            <w:color w:val="0000FF"/>
          </w:rPr>
          <w:t>Дополнить</w:t>
        </w:r>
      </w:hyperlink>
      <w:r>
        <w:t xml:space="preserve"> пунктом 21.1 следующего содержания:</w:t>
      </w:r>
    </w:p>
    <w:p w:rsidR="007F1026" w:rsidRDefault="007F1026">
      <w:pPr>
        <w:pStyle w:val="ConsPlusNormal"/>
        <w:ind w:firstLine="540"/>
        <w:jc w:val="both"/>
      </w:pPr>
      <w:r>
        <w:t>"21.1. Номер счета плана счетов бухгалтерского учета бюджетных учреждений, плана счетов бухгалтерского учета автономных учреждений в разрядах с 1 по 4 включает в себя код раздела, код подраздела расходов бюджета</w:t>
      </w:r>
      <w:proofErr w:type="gramStart"/>
      <w:r>
        <w:t>.";</w:t>
      </w:r>
      <w:proofErr w:type="gramEnd"/>
    </w:p>
    <w:p w:rsidR="007F1026" w:rsidRDefault="007F1026">
      <w:pPr>
        <w:pStyle w:val="ConsPlusNormal"/>
        <w:ind w:firstLine="540"/>
        <w:jc w:val="both"/>
      </w:pPr>
      <w:r>
        <w:t xml:space="preserve">3.4. </w:t>
      </w:r>
      <w:hyperlink r:id="rId14" w:history="1">
        <w:r>
          <w:rPr>
            <w:color w:val="0000FF"/>
          </w:rPr>
          <w:t>Пункт 45</w:t>
        </w:r>
      </w:hyperlink>
      <w:r>
        <w:t xml:space="preserve"> дополнить новым абзацем седьмым следующего содержания:</w:t>
      </w:r>
    </w:p>
    <w:p w:rsidR="007F1026" w:rsidRDefault="007F1026">
      <w:pPr>
        <w:pStyle w:val="ConsPlusNormal"/>
        <w:ind w:firstLine="540"/>
        <w:jc w:val="both"/>
      </w:pPr>
      <w:r>
        <w:t>"коммуникации внутри зданий, необходимые для их эксплуатации, в частности</w:t>
      </w:r>
      <w:proofErr w:type="gramStart"/>
      <w:r>
        <w:t>,</w:t>
      </w:r>
      <w:proofErr w:type="gramEnd"/>
      <w:r>
        <w:t xml:space="preserve"> система отопления, включая котельную установку для отопления (если последняя находится в самом здании); внутренняя сеть водопровода, газопровода и канализации со всеми устройствами; внутренняя сеть силовой и осветительной электропроводки со всей осветительной арматурой; внутренние телефонные и сигнализационные сети; вентиляционные устройства </w:t>
      </w:r>
      <w:proofErr w:type="spellStart"/>
      <w:r>
        <w:t>общесанитарного</w:t>
      </w:r>
      <w:proofErr w:type="spellEnd"/>
      <w:r>
        <w:t xml:space="preserve"> назначения; подъемники и лифты входят в состав здания и отдельными инвентарными объектами не являются. К самостоятельным инвентарным объектам относится оборудование указанных систем, например: оконечные аппараты, приборы, устройства средства измерения, управления; средства преобразования, принятия, передачи, хранения информации; средства вычислительной техники и оргтехники; средства визуального и акустического отображения информации, театрально-сценическое оборудование;";</w:t>
      </w:r>
    </w:p>
    <w:p w:rsidR="007F1026" w:rsidRDefault="007F1026">
      <w:pPr>
        <w:pStyle w:val="ConsPlusNormal"/>
        <w:ind w:firstLine="540"/>
        <w:jc w:val="both"/>
      </w:pPr>
      <w:r>
        <w:t xml:space="preserve">3.5. После пункта 172 </w:t>
      </w:r>
      <w:hyperlink r:id="rId15" w:history="1">
        <w:r>
          <w:rPr>
            <w:color w:val="0000FF"/>
          </w:rPr>
          <w:t>заголовок</w:t>
        </w:r>
      </w:hyperlink>
      <w:r>
        <w:t xml:space="preserve"> изложить в следующей редакции:</w:t>
      </w:r>
    </w:p>
    <w:p w:rsidR="007F1026" w:rsidRDefault="007F1026">
      <w:pPr>
        <w:pStyle w:val="ConsPlusNormal"/>
        <w:ind w:firstLine="540"/>
        <w:jc w:val="both"/>
      </w:pPr>
      <w:r>
        <w:t>"Счет 20126 "Денежные средства учреждения на специальных счетах в кредитной организации";</w:t>
      </w:r>
    </w:p>
    <w:p w:rsidR="007F1026" w:rsidRDefault="007F1026">
      <w:pPr>
        <w:pStyle w:val="ConsPlusNormal"/>
        <w:ind w:firstLine="540"/>
        <w:jc w:val="both"/>
      </w:pPr>
      <w:r>
        <w:t xml:space="preserve">3.6. В </w:t>
      </w:r>
      <w:hyperlink r:id="rId16" w:history="1">
        <w:r>
          <w:rPr>
            <w:color w:val="0000FF"/>
          </w:rPr>
          <w:t>пункте 173</w:t>
        </w:r>
      </w:hyperlink>
      <w:r>
        <w:t xml:space="preserve"> слова "аккредитивным расчетам" заменить словами "специальным счетам учреждений, открываемым в кредитных организациях в соответствии с действующим законодательством Российской Федерации, в том числе по аккредитивным расчетам (далее - специальные счета),";</w:t>
      </w:r>
    </w:p>
    <w:p w:rsidR="007F1026" w:rsidRDefault="007F1026">
      <w:pPr>
        <w:pStyle w:val="ConsPlusNormal"/>
        <w:ind w:firstLine="540"/>
        <w:jc w:val="both"/>
      </w:pPr>
      <w:r>
        <w:t xml:space="preserve">3.7. В </w:t>
      </w:r>
      <w:hyperlink r:id="rId17" w:history="1">
        <w:r>
          <w:rPr>
            <w:color w:val="0000FF"/>
          </w:rPr>
          <w:t>пункте 174</w:t>
        </w:r>
      </w:hyperlink>
      <w:r>
        <w:t xml:space="preserve"> слова "в валюте Российской Федерации по курсу Центрального банка Российской Федерации" заменить словами "в рублевом эквиваленте по курсу, определяемому согласно положений пункта 13 настоящей Инструкции</w:t>
      </w:r>
      <w:proofErr w:type="gramStart"/>
      <w:r>
        <w:t>,"</w:t>
      </w:r>
      <w:proofErr w:type="gramEnd"/>
      <w:r>
        <w:t>;</w:t>
      </w:r>
    </w:p>
    <w:p w:rsidR="007F1026" w:rsidRDefault="007F1026">
      <w:pPr>
        <w:pStyle w:val="ConsPlusNormal"/>
        <w:ind w:firstLine="540"/>
        <w:jc w:val="both"/>
      </w:pPr>
      <w:r>
        <w:t xml:space="preserve">3.8. В </w:t>
      </w:r>
      <w:hyperlink r:id="rId18" w:history="1">
        <w:r>
          <w:rPr>
            <w:color w:val="0000FF"/>
          </w:rPr>
          <w:t>пункте 175</w:t>
        </w:r>
      </w:hyperlink>
      <w:r>
        <w:t xml:space="preserve"> слова "выставленному аккредитиву" заменить словами "специальному счету (выставленному аккредитиву)";</w:t>
      </w:r>
    </w:p>
    <w:p w:rsidR="007F1026" w:rsidRDefault="007F1026">
      <w:pPr>
        <w:pStyle w:val="ConsPlusNormal"/>
        <w:ind w:firstLine="540"/>
        <w:jc w:val="both"/>
      </w:pPr>
      <w:r>
        <w:t xml:space="preserve">3.9. </w:t>
      </w:r>
      <w:hyperlink r:id="rId19" w:history="1">
        <w:r>
          <w:rPr>
            <w:color w:val="0000FF"/>
          </w:rPr>
          <w:t>Пункт 176</w:t>
        </w:r>
      </w:hyperlink>
      <w:r>
        <w:t xml:space="preserve"> изложить в следующей редакции:</w:t>
      </w:r>
    </w:p>
    <w:p w:rsidR="007F1026" w:rsidRDefault="007F1026">
      <w:pPr>
        <w:pStyle w:val="ConsPlusNormal"/>
        <w:ind w:firstLine="540"/>
        <w:jc w:val="both"/>
      </w:pPr>
      <w:r>
        <w:t>"176. Учет операций по движению денежных средств на специальных счетах ведется в Журнале операций с безналичными денежными средствами на основании документов, приложенных к выпискам со счетов</w:t>
      </w:r>
      <w:proofErr w:type="gramStart"/>
      <w:r>
        <w:t>.";</w:t>
      </w:r>
      <w:proofErr w:type="gramEnd"/>
    </w:p>
    <w:p w:rsidR="007F1026" w:rsidRDefault="007F1026">
      <w:pPr>
        <w:pStyle w:val="ConsPlusNormal"/>
        <w:ind w:firstLine="540"/>
        <w:jc w:val="both"/>
      </w:pPr>
      <w:r>
        <w:t xml:space="preserve">3.10. </w:t>
      </w:r>
      <w:hyperlink r:id="rId20" w:history="1">
        <w:r>
          <w:rPr>
            <w:color w:val="0000FF"/>
          </w:rPr>
          <w:t>Пункт 308</w:t>
        </w:r>
      </w:hyperlink>
      <w:r>
        <w:t xml:space="preserve"> дополнить новым абзацем четвертым следующего содержания:</w:t>
      </w:r>
    </w:p>
    <w:p w:rsidR="007F1026" w:rsidRDefault="007F1026">
      <w:pPr>
        <w:pStyle w:val="ConsPlusNormal"/>
        <w:ind w:firstLine="540"/>
        <w:jc w:val="both"/>
      </w:pPr>
      <w:proofErr w:type="gramStart"/>
      <w:r>
        <w:t>"принимаемые обязательства - обусловленные законом, иным нормативным правовым актом обязанности органа государственной власти (государственных органов), органов местного самоуправления, государственных (муниципальных) учреждений предоставить, с использованием конкурентных способов определения поставщиков (подрядчиков, исполнителей) (конкурсы, аукционы, запрос котировок, запрос предложений), в соответствующем финансовом году средства из соответствующего бюджета.</w:t>
      </w:r>
      <w:proofErr w:type="gramEnd"/>
      <w:r>
        <w:t xml:space="preserve"> Суммы принимаемых обязательств определяются на основании извещений об осуществлении закупок с использованием конкурентных способов определения поставщиков (подрядчиков, исполнителей) (конкурсы, аукционы, запрос котировок, </w:t>
      </w:r>
      <w:r>
        <w:lastRenderedPageBreak/>
        <w:t>запрос предложений), размещаемых в единой информационной системе, в размере начальной (максимальной) цены контракта</w:t>
      </w:r>
      <w:proofErr w:type="gramStart"/>
      <w:r>
        <w:t>;"</w:t>
      </w:r>
      <w:proofErr w:type="gramEnd"/>
      <w:r>
        <w:t>;</w:t>
      </w:r>
    </w:p>
    <w:p w:rsidR="007F1026" w:rsidRDefault="007F1026">
      <w:pPr>
        <w:pStyle w:val="ConsPlusNormal"/>
        <w:ind w:firstLine="540"/>
        <w:jc w:val="both"/>
      </w:pPr>
      <w:r>
        <w:t xml:space="preserve">3.11. В </w:t>
      </w:r>
      <w:hyperlink r:id="rId21" w:history="1">
        <w:r>
          <w:rPr>
            <w:color w:val="0000FF"/>
          </w:rPr>
          <w:t>пункте 319</w:t>
        </w:r>
      </w:hyperlink>
      <w:r>
        <w:t>:</w:t>
      </w:r>
    </w:p>
    <w:p w:rsidR="007F1026" w:rsidRDefault="007F1026">
      <w:pPr>
        <w:pStyle w:val="ConsPlusNormal"/>
        <w:ind w:firstLine="540"/>
        <w:jc w:val="both"/>
      </w:pPr>
      <w:r>
        <w:t xml:space="preserve">а) </w:t>
      </w:r>
      <w:hyperlink r:id="rId22" w:history="1">
        <w:r>
          <w:rPr>
            <w:color w:val="0000FF"/>
          </w:rPr>
          <w:t>абзац второй</w:t>
        </w:r>
      </w:hyperlink>
      <w:r>
        <w:t xml:space="preserve"> изложить в следующей редакции:</w:t>
      </w:r>
    </w:p>
    <w:p w:rsidR="007F1026" w:rsidRDefault="007F1026">
      <w:pPr>
        <w:pStyle w:val="ConsPlusNormal"/>
        <w:ind w:firstLine="540"/>
        <w:jc w:val="both"/>
      </w:pPr>
      <w:r>
        <w:t>"1 "Принятые обязательства"</w:t>
      </w:r>
      <w:proofErr w:type="gramStart"/>
      <w:r>
        <w:t>;"</w:t>
      </w:r>
      <w:proofErr w:type="gramEnd"/>
      <w:r>
        <w:t>;</w:t>
      </w:r>
    </w:p>
    <w:p w:rsidR="007F1026" w:rsidRDefault="007F1026">
      <w:pPr>
        <w:pStyle w:val="ConsPlusNormal"/>
        <w:ind w:firstLine="540"/>
        <w:jc w:val="both"/>
      </w:pPr>
      <w:r>
        <w:t xml:space="preserve">б) </w:t>
      </w:r>
      <w:hyperlink r:id="rId23" w:history="1">
        <w:r>
          <w:rPr>
            <w:color w:val="0000FF"/>
          </w:rPr>
          <w:t>абзац третий</w:t>
        </w:r>
      </w:hyperlink>
      <w:r>
        <w:t xml:space="preserve"> изложить в следующей редакции:</w:t>
      </w:r>
    </w:p>
    <w:p w:rsidR="007F1026" w:rsidRDefault="007F1026">
      <w:pPr>
        <w:pStyle w:val="ConsPlusNormal"/>
        <w:ind w:firstLine="540"/>
        <w:jc w:val="both"/>
      </w:pPr>
      <w:r>
        <w:t>"2 "Принятые денежные обязательства"</w:t>
      </w:r>
      <w:proofErr w:type="gramStart"/>
      <w:r>
        <w:t>;"</w:t>
      </w:r>
      <w:proofErr w:type="gramEnd"/>
      <w:r>
        <w:t>;</w:t>
      </w:r>
    </w:p>
    <w:p w:rsidR="007F1026" w:rsidRDefault="007F1026">
      <w:pPr>
        <w:pStyle w:val="ConsPlusNormal"/>
        <w:ind w:firstLine="540"/>
        <w:jc w:val="both"/>
      </w:pPr>
      <w:r>
        <w:t xml:space="preserve">3.12. В </w:t>
      </w:r>
      <w:hyperlink r:id="rId24" w:history="1">
        <w:r>
          <w:rPr>
            <w:color w:val="0000FF"/>
          </w:rPr>
          <w:t>пункте 339</w:t>
        </w:r>
      </w:hyperlink>
      <w:r>
        <w:t>:</w:t>
      </w:r>
    </w:p>
    <w:p w:rsidR="007F1026" w:rsidRDefault="007F1026">
      <w:pPr>
        <w:pStyle w:val="ConsPlusNormal"/>
        <w:ind w:firstLine="540"/>
        <w:jc w:val="both"/>
      </w:pPr>
      <w:r>
        <w:t xml:space="preserve">а) </w:t>
      </w:r>
      <w:hyperlink r:id="rId25" w:history="1">
        <w:r>
          <w:rPr>
            <w:color w:val="0000FF"/>
          </w:rPr>
          <w:t>абзац первый</w:t>
        </w:r>
      </w:hyperlink>
      <w:r>
        <w:t xml:space="preserve"> изложить в следующей редакции:</w:t>
      </w:r>
    </w:p>
    <w:p w:rsidR="007F1026" w:rsidRDefault="007F1026">
      <w:pPr>
        <w:pStyle w:val="ConsPlusNormal"/>
        <w:ind w:firstLine="540"/>
        <w:jc w:val="both"/>
      </w:pPr>
      <w:r>
        <w:t>"339. Счет предназначен для учета задолженности неплатежеспособных дебиторов с момента признания ее в порядке, установленном законодательством Российской Федерации, актом главного администратора доходов бюджета, нереальной к взысканию и списания с балансового учета учреждения. Учет указанной задолженности осуществляется в течение срока возможного возобновления согласно законодательству Российской Федерации процедуры взыскания задолженности, в том числе в случае изменения имущественного положения должников, либо до поступления в указанный срок в погашение задолженности неплатежеспособных дебиторов денежных средств, до исполнения (прекращения) задолженности иным, не противоречащим законодательству Российской Федерации, способом</w:t>
      </w:r>
      <w:proofErr w:type="gramStart"/>
      <w:r>
        <w:t>.";</w:t>
      </w:r>
      <w:proofErr w:type="gramEnd"/>
    </w:p>
    <w:p w:rsidR="007F1026" w:rsidRDefault="007F1026">
      <w:pPr>
        <w:pStyle w:val="ConsPlusNormal"/>
        <w:ind w:firstLine="540"/>
        <w:jc w:val="both"/>
      </w:pPr>
      <w:r>
        <w:t xml:space="preserve">б) </w:t>
      </w:r>
      <w:hyperlink r:id="rId26" w:history="1">
        <w:r>
          <w:rPr>
            <w:color w:val="0000FF"/>
          </w:rPr>
          <w:t>абзац второй</w:t>
        </w:r>
      </w:hyperlink>
      <w:r>
        <w:t xml:space="preserve"> дополнить словами "с одновременным отражением на соответствующих балансовых счетах учета расчетов по поступлениям";</w:t>
      </w:r>
    </w:p>
    <w:p w:rsidR="007F1026" w:rsidRDefault="007F1026">
      <w:pPr>
        <w:pStyle w:val="ConsPlusNormal"/>
        <w:ind w:firstLine="540"/>
        <w:jc w:val="both"/>
      </w:pPr>
      <w:r>
        <w:t xml:space="preserve">3.13. </w:t>
      </w:r>
      <w:hyperlink r:id="rId27" w:history="1">
        <w:r>
          <w:rPr>
            <w:color w:val="0000FF"/>
          </w:rPr>
          <w:t>Абзац первый пункта 365</w:t>
        </w:r>
      </w:hyperlink>
      <w:r>
        <w:t xml:space="preserve"> изложить в следующей редакции:</w:t>
      </w:r>
    </w:p>
    <w:p w:rsidR="007F1026" w:rsidRDefault="007F1026">
      <w:pPr>
        <w:pStyle w:val="ConsPlusNormal"/>
        <w:ind w:firstLine="540"/>
        <w:jc w:val="both"/>
      </w:pPr>
      <w:r>
        <w:t xml:space="preserve">"365. </w:t>
      </w:r>
      <w:proofErr w:type="gramStart"/>
      <w:r>
        <w:t>Счет открывается к счетам 020100000 "Денежные средства учреждения", 021003000 "Расчеты с финансовым органом по наличным денежным средствам" и предназначен для аналитического учета поступлений денежных средств (возврата указанных поступлений) на банковские счета субъекта учета, на лицевой счет, открытый ему органом Федерального казначейства (финансовым органом), на счет операций с наличными денежными средствами, а также в кассу субъекта учета.";</w:t>
      </w:r>
      <w:proofErr w:type="gramEnd"/>
    </w:p>
    <w:p w:rsidR="007F1026" w:rsidRDefault="007F1026">
      <w:pPr>
        <w:pStyle w:val="ConsPlusNormal"/>
        <w:ind w:firstLine="540"/>
        <w:jc w:val="both"/>
      </w:pPr>
      <w:r>
        <w:t xml:space="preserve">3.14. </w:t>
      </w:r>
      <w:hyperlink r:id="rId28" w:history="1">
        <w:r>
          <w:rPr>
            <w:color w:val="0000FF"/>
          </w:rPr>
          <w:t>Абзац первый пункта 367</w:t>
        </w:r>
      </w:hyperlink>
      <w:r>
        <w:t xml:space="preserve"> изложить в следующей редакции:</w:t>
      </w:r>
    </w:p>
    <w:p w:rsidR="007F1026" w:rsidRDefault="007F1026">
      <w:pPr>
        <w:pStyle w:val="ConsPlusNormal"/>
        <w:ind w:firstLine="540"/>
        <w:jc w:val="both"/>
      </w:pPr>
      <w:r>
        <w:t xml:space="preserve">"367. </w:t>
      </w:r>
      <w:proofErr w:type="gramStart"/>
      <w:r>
        <w:t>Счет открывается к счетам 020100000 "Денежные средства учреждения", 021003000 "Расчеты с финансовым органом по наличным денежным средствам", и предназначен для аналитического учета выплат денежных средств (восстановлений выплат) с банковских счетов субъекта учета, с лицевого счета, открытого ему органом Федерального казначейства (финансовым органом), со счета операций с наличными денежными средствами, а также из кассы субъекта учета.";</w:t>
      </w:r>
      <w:proofErr w:type="gramEnd"/>
    </w:p>
    <w:p w:rsidR="007F1026" w:rsidRDefault="007F1026">
      <w:pPr>
        <w:pStyle w:val="ConsPlusNormal"/>
        <w:ind w:firstLine="540"/>
        <w:jc w:val="both"/>
      </w:pPr>
      <w:r>
        <w:t xml:space="preserve">3.15. </w:t>
      </w:r>
      <w:hyperlink r:id="rId29" w:history="1">
        <w:r>
          <w:rPr>
            <w:color w:val="0000FF"/>
          </w:rPr>
          <w:t>Пункт 370</w:t>
        </w:r>
      </w:hyperlink>
      <w:r>
        <w:t xml:space="preserve"> изложить в следующей редакции:</w:t>
      </w:r>
    </w:p>
    <w:p w:rsidR="007F1026" w:rsidRDefault="007F1026">
      <w:pPr>
        <w:pStyle w:val="ConsPlusNormal"/>
        <w:ind w:firstLine="540"/>
        <w:jc w:val="both"/>
      </w:pPr>
      <w:r>
        <w:t>"370. Аналитический учет по счету ведется с указанием даты зачисления невыясненных поступлений и даты их уточнений в порядке, установленном субъектом учета в рамках формирования своей учетной политики</w:t>
      </w:r>
      <w:proofErr w:type="gramStart"/>
      <w:r>
        <w:t>.";</w:t>
      </w:r>
      <w:proofErr w:type="gramEnd"/>
    </w:p>
    <w:p w:rsidR="007F1026" w:rsidRDefault="007F1026">
      <w:pPr>
        <w:pStyle w:val="ConsPlusNormal"/>
        <w:ind w:firstLine="540"/>
        <w:jc w:val="both"/>
      </w:pPr>
      <w:r>
        <w:t xml:space="preserve">3.16. В </w:t>
      </w:r>
      <w:hyperlink r:id="rId30" w:history="1">
        <w:r>
          <w:rPr>
            <w:color w:val="0000FF"/>
          </w:rPr>
          <w:t>пункте 385</w:t>
        </w:r>
      </w:hyperlink>
      <w:r>
        <w:t xml:space="preserve"> после слов "</w:t>
      </w:r>
      <w:proofErr w:type="gramStart"/>
      <w:r>
        <w:t>предназначен</w:t>
      </w:r>
      <w:proofErr w:type="gramEnd"/>
      <w:r>
        <w:t xml:space="preserve"> для учета" дополнить словами "форменного обмундирования, специальной одежды и иного";</w:t>
      </w:r>
    </w:p>
    <w:p w:rsidR="007F1026" w:rsidRDefault="007F1026">
      <w:pPr>
        <w:pStyle w:val="ConsPlusNormal"/>
        <w:ind w:firstLine="540"/>
        <w:jc w:val="both"/>
      </w:pPr>
      <w:r>
        <w:t xml:space="preserve">3.17. </w:t>
      </w:r>
      <w:hyperlink r:id="rId31" w:history="1">
        <w:r>
          <w:rPr>
            <w:color w:val="0000FF"/>
          </w:rPr>
          <w:t>Дополнить</w:t>
        </w:r>
      </w:hyperlink>
      <w:r>
        <w:t xml:space="preserve"> текстом следующего содержания:</w:t>
      </w:r>
    </w:p>
    <w:p w:rsidR="007F1026" w:rsidRDefault="007F1026">
      <w:pPr>
        <w:pStyle w:val="ConsPlusNormal"/>
        <w:ind w:firstLine="540"/>
        <w:jc w:val="both"/>
      </w:pPr>
    </w:p>
    <w:p w:rsidR="007F1026" w:rsidRDefault="007F1026">
      <w:pPr>
        <w:pStyle w:val="ConsPlusNormal"/>
        <w:jc w:val="center"/>
      </w:pPr>
      <w:r>
        <w:t>"Счет 31 "Акции по номинальной стоимости"</w:t>
      </w:r>
    </w:p>
    <w:p w:rsidR="007F1026" w:rsidRDefault="007F1026">
      <w:pPr>
        <w:pStyle w:val="ConsPlusNormal"/>
        <w:ind w:firstLine="540"/>
        <w:jc w:val="both"/>
      </w:pPr>
    </w:p>
    <w:p w:rsidR="007F1026" w:rsidRDefault="007F1026">
      <w:pPr>
        <w:pStyle w:val="ConsPlusNormal"/>
        <w:ind w:firstLine="540"/>
        <w:jc w:val="both"/>
      </w:pPr>
      <w:r>
        <w:t>389. Счет предназначен для учета акции по номинальной стоимости органом, осуществляющим полномочия акционера (иным уполномоченным органом).</w:t>
      </w:r>
    </w:p>
    <w:p w:rsidR="007F1026" w:rsidRDefault="007F1026">
      <w:pPr>
        <w:pStyle w:val="ConsPlusNormal"/>
        <w:ind w:firstLine="540"/>
        <w:jc w:val="both"/>
      </w:pPr>
      <w:r>
        <w:t xml:space="preserve">Принятие к </w:t>
      </w:r>
      <w:proofErr w:type="spellStart"/>
      <w:r>
        <w:t>забалансовому</w:t>
      </w:r>
      <w:proofErr w:type="spellEnd"/>
      <w:r>
        <w:t xml:space="preserve"> учету акций осуществляется на основании первичных учетных документов по номинальной стоимости.</w:t>
      </w:r>
    </w:p>
    <w:p w:rsidR="007F1026" w:rsidRDefault="007F1026">
      <w:pPr>
        <w:pStyle w:val="ConsPlusNormal"/>
        <w:ind w:firstLine="540"/>
        <w:jc w:val="both"/>
      </w:pPr>
      <w:r>
        <w:t>Выбытие акций отражается на основании первичных учетных документов в соответствии с решением уполномоченного органа.</w:t>
      </w:r>
    </w:p>
    <w:p w:rsidR="007F1026" w:rsidRDefault="007F1026">
      <w:pPr>
        <w:pStyle w:val="ConsPlusNormal"/>
        <w:ind w:firstLine="540"/>
        <w:jc w:val="both"/>
      </w:pPr>
      <w:r>
        <w:t>390. Аналитический учет по счету ведется в Реестре учета ценных бумаг по количеству, эмитенту и с указанием реестрового номера, присвоенного в реестре федерального имущества</w:t>
      </w:r>
      <w:proofErr w:type="gramStart"/>
      <w:r>
        <w:t>.</w:t>
      </w:r>
      <w:proofErr w:type="gramEnd"/>
      <w:r>
        <w:t>".</w:t>
      </w:r>
      <w:bookmarkStart w:id="5" w:name="_GoBack"/>
      <w:bookmarkEnd w:id="5"/>
    </w:p>
    <w:p w:rsidR="007F1026" w:rsidRDefault="007F102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A6AD0" w:rsidRDefault="009A6AD0"/>
    <w:sectPr w:rsidR="009A6AD0" w:rsidSect="001C6F4D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026"/>
    <w:rsid w:val="007F1026"/>
    <w:rsid w:val="009A6AD0"/>
    <w:rsid w:val="00B6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10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10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F10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10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10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F10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7780B0E804D339FE1729E300480295DF98B1EB3BA75F4231D5F1112D9997F6AAC678B845BFED39hBL0K" TargetMode="External"/><Relationship Id="rId13" Type="http://schemas.openxmlformats.org/officeDocument/2006/relationships/hyperlink" Target="consultantplus://offline/ref=C77780B0E804D339FE1729E300480295DF97B4EA3DA55F4231D5F1112D9997F6AAC678B845BFEF31hBLEK" TargetMode="External"/><Relationship Id="rId18" Type="http://schemas.openxmlformats.org/officeDocument/2006/relationships/hyperlink" Target="consultantplus://offline/ref=C77780B0E804D339FE1729E300480295DF98B1EB3BA75F4231D5F1112D9997F6AAC678B845BEEC3BhBL0K" TargetMode="External"/><Relationship Id="rId26" Type="http://schemas.openxmlformats.org/officeDocument/2006/relationships/hyperlink" Target="consultantplus://offline/ref=C77780B0E804D339FE1729E300480295DF98B1EB3BA75F4231D5F1112D9997F6AAC678B845BEEA38hBL9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77780B0E804D339FE1729E300480295DF98B1EB3BA75F4231D5F1112D9997F6AAC678BA45hBLCK" TargetMode="External"/><Relationship Id="rId7" Type="http://schemas.openxmlformats.org/officeDocument/2006/relationships/hyperlink" Target="consultantplus://offline/ref=C77780B0E804D339FE1729E300480295DF98B1EB3BA75F4231D5F1112D9997F6AAC678B845BFEC38hBLFK" TargetMode="External"/><Relationship Id="rId12" Type="http://schemas.openxmlformats.org/officeDocument/2006/relationships/hyperlink" Target="consultantplus://offline/ref=C77780B0E804D339FE1729E300480295DF97B4EA3DA55F4231D5F1112D9997F6AAC678BDh4L4K" TargetMode="External"/><Relationship Id="rId17" Type="http://schemas.openxmlformats.org/officeDocument/2006/relationships/hyperlink" Target="consultantplus://offline/ref=C77780B0E804D339FE1729E300480295DF98B1EB3BA75F4231D5F1112D9997F6AAC678B845BEEC3BhBL1K" TargetMode="External"/><Relationship Id="rId25" Type="http://schemas.openxmlformats.org/officeDocument/2006/relationships/hyperlink" Target="consultantplus://offline/ref=C77780B0E804D339FE1729E300480295DF98B1EB3BA75F4231D5F1112D9997F6AAC678BA47hBL8K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77780B0E804D339FE1729E300480295DF98B1EB3BA75F4231D5F1112D9997F6AAC678B845BEEC3BhBLEK" TargetMode="External"/><Relationship Id="rId20" Type="http://schemas.openxmlformats.org/officeDocument/2006/relationships/hyperlink" Target="consultantplus://offline/ref=C77780B0E804D339FE1729E300480295DF98B1EB3BA75F4231D5F1112D9997F6AAC678BB4ChBLCK" TargetMode="External"/><Relationship Id="rId29" Type="http://schemas.openxmlformats.org/officeDocument/2006/relationships/hyperlink" Target="consultantplus://offline/ref=C77780B0E804D339FE1729E300480295DF98B1EB3BA75F4231D5F1112D9997F6AAC678B845BEEA3EhBLE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77780B0E804D339FE1729E300480295DF98B1EB3BA75F4231D5F1112D9997F6AAC678B1h4L3K" TargetMode="External"/><Relationship Id="rId11" Type="http://schemas.openxmlformats.org/officeDocument/2006/relationships/hyperlink" Target="consultantplus://offline/ref=C77780B0E804D339FE1729E300480295DF97B4EA3DA55F4231D5F1112D9997F6AAC678B841hBLEK" TargetMode="External"/><Relationship Id="rId24" Type="http://schemas.openxmlformats.org/officeDocument/2006/relationships/hyperlink" Target="consultantplus://offline/ref=C77780B0E804D339FE1729E300480295DF98B1EB3BA75F4231D5F1112D9997F6AAC678BA47hBL8K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C77780B0E804D339FE1729E300480295DF98B1EB3BA75F4231D5F1112Dh9L9K" TargetMode="External"/><Relationship Id="rId15" Type="http://schemas.openxmlformats.org/officeDocument/2006/relationships/hyperlink" Target="consultantplus://offline/ref=C77780B0E804D339FE1729E300480295DF98B1EB3BA75F4231D5F1112D9997F6AAC678B845BEEC3BhBLFK" TargetMode="External"/><Relationship Id="rId23" Type="http://schemas.openxmlformats.org/officeDocument/2006/relationships/hyperlink" Target="consultantplus://offline/ref=C77780B0E804D339FE1729E300480295DF98B1EB3BA75F4231D5F1112D9997F6AAC678BA45hBLAK" TargetMode="External"/><Relationship Id="rId28" Type="http://schemas.openxmlformats.org/officeDocument/2006/relationships/hyperlink" Target="consultantplus://offline/ref=C77780B0E804D339FE1729E300480295DF98B1EB3BA75F4231D5F1112D9997F6AAC678BA46hBL8K" TargetMode="External"/><Relationship Id="rId10" Type="http://schemas.openxmlformats.org/officeDocument/2006/relationships/hyperlink" Target="consultantplus://offline/ref=C77780B0E804D339FE1729E300480295DF98B1EB3BA75F4231D5F1112D9997F6AAC678B845BFEF31hBLEK" TargetMode="External"/><Relationship Id="rId19" Type="http://schemas.openxmlformats.org/officeDocument/2006/relationships/hyperlink" Target="consultantplus://offline/ref=C77780B0E804D339FE1729E300480295DF98B1EB3BA75F4231D5F1112D9997F6AAC678B845BEEC3AhBL9K" TargetMode="External"/><Relationship Id="rId31" Type="http://schemas.openxmlformats.org/officeDocument/2006/relationships/hyperlink" Target="consultantplus://offline/ref=C77780B0E804D339FE1729E300480295DF98B1EB3BA75F4231D5F1112D9997F6AAC678B845BEE931hBL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77780B0E804D339FE1729E300480295DF98B1EB3BA75F4231D5F1112D9997F6AAC678B845BFEF3ChBLEK" TargetMode="External"/><Relationship Id="rId14" Type="http://schemas.openxmlformats.org/officeDocument/2006/relationships/hyperlink" Target="consultantplus://offline/ref=C77780B0E804D339FE1729E300480295DF98B1EB3BA75F4231D5F1112D9997F6AAC678B845BFE93EhBL8K" TargetMode="External"/><Relationship Id="rId22" Type="http://schemas.openxmlformats.org/officeDocument/2006/relationships/hyperlink" Target="consultantplus://offline/ref=C77780B0E804D339FE1729E300480295DF98B1EB3BA75F4231D5F1112D9997F6AAC678BA45hBLBK" TargetMode="External"/><Relationship Id="rId27" Type="http://schemas.openxmlformats.org/officeDocument/2006/relationships/hyperlink" Target="consultantplus://offline/ref=C77780B0E804D339FE1729E300480295DF98B1EB3BA75F4231D5F1112D9997F6AAC678BA46hBL9K" TargetMode="External"/><Relationship Id="rId30" Type="http://schemas.openxmlformats.org/officeDocument/2006/relationships/hyperlink" Target="consultantplus://offline/ref=C77780B0E804D339FE1729E300480295DF98B1EB3BA75F4231D5F1112D9997F6AAC678BA41hBL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3518</Words>
  <Characters>20053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23524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Галина Ивановна</dc:creator>
  <cp:keywords/>
  <dc:description/>
  <cp:lastModifiedBy>Петрова Галина Ивановна</cp:lastModifiedBy>
  <cp:revision>2</cp:revision>
  <dcterms:created xsi:type="dcterms:W3CDTF">2015-10-28T10:11:00Z</dcterms:created>
  <dcterms:modified xsi:type="dcterms:W3CDTF">2015-10-28T11:29:00Z</dcterms:modified>
</cp:coreProperties>
</file>