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EA8" w:rsidRPr="00D86EA8" w:rsidRDefault="00680042" w:rsidP="00680042">
      <w:pPr>
        <w:pStyle w:val="ConsPlusTitle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</w:t>
      </w:r>
      <w:r w:rsidR="00D86EA8" w:rsidRPr="00D86EA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80042" w:rsidRDefault="0068004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86EA8" w:rsidRPr="00D86EA8" w:rsidRDefault="00D86EA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ФЕДЕРАЛЬНЫЙ ЗАКОН</w:t>
      </w:r>
    </w:p>
    <w:p w:rsidR="00D86EA8" w:rsidRPr="00D86EA8" w:rsidRDefault="00D86EA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86EA8" w:rsidRPr="00D86EA8" w:rsidRDefault="00D86EA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О ВНЕСЕНИИ ИЗМЕНЕНИЙ</w:t>
      </w:r>
    </w:p>
    <w:p w:rsidR="00D86EA8" w:rsidRPr="00D86EA8" w:rsidRDefault="00D86EA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В БЮДЖЕТНЫЙ КОДЕКС РОССИЙСКОЙ ФЕДЕРАЦИИ</w:t>
      </w:r>
    </w:p>
    <w:p w:rsidR="00D86EA8" w:rsidRPr="00D86EA8" w:rsidRDefault="00D86EA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86EA8" w:rsidRPr="00D86EA8" w:rsidRDefault="00D86E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D86EA8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D86EA8" w:rsidRPr="00D86EA8" w:rsidRDefault="00D86E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Государственной Думой</w:t>
      </w:r>
    </w:p>
    <w:p w:rsidR="00D86EA8" w:rsidRPr="00D86EA8" w:rsidRDefault="00D86E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2 декабря 2015 года</w:t>
      </w:r>
    </w:p>
    <w:p w:rsidR="00D86EA8" w:rsidRPr="00D86EA8" w:rsidRDefault="00D86E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86EA8" w:rsidRPr="00D86EA8" w:rsidRDefault="00D86E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Одобрен</w:t>
      </w:r>
    </w:p>
    <w:p w:rsidR="00D86EA8" w:rsidRPr="00D86EA8" w:rsidRDefault="00D86E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Советом Федерации</w:t>
      </w:r>
    </w:p>
    <w:p w:rsidR="00D86EA8" w:rsidRPr="00D86EA8" w:rsidRDefault="00D86E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9 декабря 2015 года</w:t>
      </w:r>
    </w:p>
    <w:p w:rsidR="00D86EA8" w:rsidRPr="00D86EA8" w:rsidRDefault="00D86E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Статья 1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6EA8">
        <w:rPr>
          <w:rFonts w:ascii="Times New Roman" w:hAnsi="Times New Roman" w:cs="Times New Roman"/>
          <w:sz w:val="24"/>
          <w:szCs w:val="24"/>
        </w:rPr>
        <w:t xml:space="preserve">Внести в Бюджетный </w:t>
      </w:r>
      <w:hyperlink r:id="rId5" w:history="1">
        <w:r w:rsidRPr="00D86EA8">
          <w:rPr>
            <w:rFonts w:ascii="Times New Roman" w:hAnsi="Times New Roman" w:cs="Times New Roman"/>
            <w:sz w:val="24"/>
            <w:szCs w:val="24"/>
          </w:rPr>
          <w:t>кодекс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Российской Федерации (Собрание законодательства Российской Федерации, 1998, N 31, ст. 3823; 2000, N 32, ст. 3339; 2003, N 52, ст. 5036; 2005, N 1, ст. 8, 21; N 52, ст. 5589; 2007, N 18, ст. 2117; N 45, ст. 5424; 2008, N 29, ст. 3418; 2009, N 1, ст. 18;</w:t>
      </w:r>
      <w:proofErr w:type="gramEnd"/>
      <w:r w:rsidRPr="00D86E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86EA8">
        <w:rPr>
          <w:rFonts w:ascii="Times New Roman" w:hAnsi="Times New Roman" w:cs="Times New Roman"/>
          <w:sz w:val="24"/>
          <w:szCs w:val="24"/>
        </w:rPr>
        <w:t>N 15, ст. 1780; N 29, ст. 3629; N 48, ст. 5733; 2010, N 19, ст. 2291; N 31, ст. 4185, 4192; N 40, ст. 4971; 2012, N 31, ст. 4316; N 53, ст. 7593; 2013, N 19, ст. 2331; N 52, ст. 6983; 2014, N 40, ст. 5314; N 43, ст. 5795) следующие изменения:</w:t>
      </w:r>
      <w:proofErr w:type="gramEnd"/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1) в </w:t>
      </w:r>
      <w:hyperlink r:id="rId6" w:history="1">
        <w:r w:rsidRPr="00D86EA8">
          <w:rPr>
            <w:rFonts w:ascii="Times New Roman" w:hAnsi="Times New Roman" w:cs="Times New Roman"/>
            <w:sz w:val="24"/>
            <w:szCs w:val="24"/>
          </w:rPr>
          <w:t>подпункте 7 пункта 3 статьи 21</w:t>
        </w:r>
      </w:hyperlink>
      <w:r w:rsidRPr="00D86EA8">
        <w:rPr>
          <w:rFonts w:ascii="Times New Roman" w:hAnsi="Times New Roman" w:cs="Times New Roman"/>
          <w:sz w:val="24"/>
          <w:szCs w:val="24"/>
        </w:rPr>
        <w:t>: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а) </w:t>
      </w:r>
      <w:hyperlink r:id="rId7" w:history="1">
        <w:r w:rsidRPr="00D86EA8">
          <w:rPr>
            <w:rFonts w:ascii="Times New Roman" w:hAnsi="Times New Roman" w:cs="Times New Roman"/>
            <w:sz w:val="24"/>
            <w:szCs w:val="24"/>
          </w:rPr>
          <w:t>абзац четвертый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"дополнительное образование детей</w:t>
      </w:r>
      <w:proofErr w:type="gramStart"/>
      <w:r w:rsidRPr="00D86EA8">
        <w:rPr>
          <w:rFonts w:ascii="Times New Roman" w:hAnsi="Times New Roman" w:cs="Times New Roman"/>
          <w:sz w:val="24"/>
          <w:szCs w:val="24"/>
        </w:rPr>
        <w:t>;"</w:t>
      </w:r>
      <w:proofErr w:type="gramEnd"/>
      <w:r w:rsidRPr="00D86EA8">
        <w:rPr>
          <w:rFonts w:ascii="Times New Roman" w:hAnsi="Times New Roman" w:cs="Times New Roman"/>
          <w:sz w:val="24"/>
          <w:szCs w:val="24"/>
        </w:rPr>
        <w:t>;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б) в </w:t>
      </w:r>
      <w:hyperlink r:id="rId8" w:history="1">
        <w:r w:rsidRPr="00D86EA8">
          <w:rPr>
            <w:rFonts w:ascii="Times New Roman" w:hAnsi="Times New Roman" w:cs="Times New Roman"/>
            <w:sz w:val="24"/>
            <w:szCs w:val="24"/>
          </w:rPr>
          <w:t>абзаце седьмом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слова "и послевузовское профессиональное" исключить;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в) в </w:t>
      </w:r>
      <w:hyperlink r:id="rId9" w:history="1">
        <w:r w:rsidRPr="00D86EA8">
          <w:rPr>
            <w:rFonts w:ascii="Times New Roman" w:hAnsi="Times New Roman" w:cs="Times New Roman"/>
            <w:sz w:val="24"/>
            <w:szCs w:val="24"/>
          </w:rPr>
          <w:t>абзаце восьмом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слова "и оздоровление детей" исключить;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2) в </w:t>
      </w:r>
      <w:hyperlink r:id="rId10" w:history="1">
        <w:r w:rsidRPr="00D86EA8">
          <w:rPr>
            <w:rFonts w:ascii="Times New Roman" w:hAnsi="Times New Roman" w:cs="Times New Roman"/>
            <w:sz w:val="24"/>
            <w:szCs w:val="24"/>
          </w:rPr>
          <w:t>пункте 2 статьи 93.6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слова "30 дней" заменить словами "50 дней";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3) в </w:t>
      </w:r>
      <w:hyperlink r:id="rId11" w:history="1">
        <w:r w:rsidRPr="00D86EA8">
          <w:rPr>
            <w:rFonts w:ascii="Times New Roman" w:hAnsi="Times New Roman" w:cs="Times New Roman"/>
            <w:sz w:val="24"/>
            <w:szCs w:val="24"/>
          </w:rPr>
          <w:t>статье 174.2</w:t>
        </w:r>
      </w:hyperlink>
      <w:r w:rsidRPr="00D86EA8">
        <w:rPr>
          <w:rFonts w:ascii="Times New Roman" w:hAnsi="Times New Roman" w:cs="Times New Roman"/>
          <w:sz w:val="24"/>
          <w:szCs w:val="24"/>
        </w:rPr>
        <w:t>: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а) </w:t>
      </w:r>
      <w:hyperlink r:id="rId12" w:history="1">
        <w:r w:rsidRPr="00D86EA8">
          <w:rPr>
            <w:rFonts w:ascii="Times New Roman" w:hAnsi="Times New Roman" w:cs="Times New Roman"/>
            <w:sz w:val="24"/>
            <w:szCs w:val="24"/>
          </w:rPr>
          <w:t>пункт 1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дополнить словами ", с учетом особенностей, установленных пунктом 4 настоящей статьи";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б) </w:t>
      </w:r>
      <w:hyperlink r:id="rId13" w:history="1">
        <w:r w:rsidRPr="00D86EA8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пунктом 4 следующего содержания: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"4. </w:t>
      </w:r>
      <w:proofErr w:type="gramStart"/>
      <w:r w:rsidRPr="00D86EA8">
        <w:rPr>
          <w:rFonts w:ascii="Times New Roman" w:hAnsi="Times New Roman" w:cs="Times New Roman"/>
          <w:sz w:val="24"/>
          <w:szCs w:val="24"/>
        </w:rPr>
        <w:t>При составлении проекта федерального закона о федеральном бюджете на очередной финансовый год и плановый период или о внесении изменений в федеральный закон о федеральном бюджете на текущий финансовый год и плановый период Министерство финансов Российской Федерации направляет предложения по объемам бюджетных ассигнований на очередной финансовый год и плановый период (на текущий финансовый год и плановый период) в Управление делами Президента</w:t>
      </w:r>
      <w:proofErr w:type="gramEnd"/>
      <w:r w:rsidRPr="00D86EA8">
        <w:rPr>
          <w:rFonts w:ascii="Times New Roman" w:hAnsi="Times New Roman" w:cs="Times New Roman"/>
          <w:sz w:val="24"/>
          <w:szCs w:val="24"/>
        </w:rPr>
        <w:t xml:space="preserve"> Российской Федерации в части обеспечения функционирования Президента Российской Федерации и его администрации, в Верховный Суд Российской Федерации, Конституционный Суд Российской Федерации, Государственную Думу, Совет Федерации и Счетную палату Российской Федерации в части обеспечения функционирования указанных органов.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6EA8">
        <w:rPr>
          <w:rFonts w:ascii="Times New Roman" w:hAnsi="Times New Roman" w:cs="Times New Roman"/>
          <w:sz w:val="24"/>
          <w:szCs w:val="24"/>
        </w:rPr>
        <w:t>При наличии разногласий по указанным объемам бюджетных ассигнований соответствующие предложения Министерства финансов Российской Федерации и замечания к ним рассматриваются подкомиссией по планированию бюджетных ассигнований на обеспечение функционирования Президента Российской Федерации и его администрации, судов Российской Федерации, Федерального Собрания Российской Федерации и Счетной палаты Российской Федерации Правительственной комиссии по бюджетным проектировкам на очередной финансовый год и плановый период, созданной в соответствии</w:t>
      </w:r>
      <w:proofErr w:type="gramEnd"/>
      <w:r w:rsidRPr="00D86EA8">
        <w:rPr>
          <w:rFonts w:ascii="Times New Roman" w:hAnsi="Times New Roman" w:cs="Times New Roman"/>
          <w:sz w:val="24"/>
          <w:szCs w:val="24"/>
        </w:rPr>
        <w:t xml:space="preserve"> с абзацем вторым пункта 1 статьи 184 настоящего Кодекса (далее - подкомиссия).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Решение подкомиссии носит рекомендательный характер.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По результатам работы подкомиссии несогласованные вопросы выносятся на </w:t>
      </w:r>
      <w:r w:rsidRPr="00D86EA8">
        <w:rPr>
          <w:rFonts w:ascii="Times New Roman" w:hAnsi="Times New Roman" w:cs="Times New Roman"/>
          <w:sz w:val="24"/>
          <w:szCs w:val="24"/>
        </w:rPr>
        <w:lastRenderedPageBreak/>
        <w:t>рассмотрение Правительственной комиссии по бюджетным проектировкам на очередной финансовый год и плановый период</w:t>
      </w:r>
      <w:proofErr w:type="gramStart"/>
      <w:r w:rsidRPr="00D86EA8">
        <w:rPr>
          <w:rFonts w:ascii="Times New Roman" w:hAnsi="Times New Roman" w:cs="Times New Roman"/>
          <w:sz w:val="24"/>
          <w:szCs w:val="24"/>
        </w:rPr>
        <w:t>.";</w:t>
      </w:r>
      <w:proofErr w:type="gramEnd"/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4) в </w:t>
      </w:r>
      <w:hyperlink r:id="rId14" w:history="1">
        <w:r w:rsidRPr="00D86EA8">
          <w:rPr>
            <w:rFonts w:ascii="Times New Roman" w:hAnsi="Times New Roman" w:cs="Times New Roman"/>
            <w:sz w:val="24"/>
            <w:szCs w:val="24"/>
          </w:rPr>
          <w:t>статье 192</w:t>
        </w:r>
      </w:hyperlink>
      <w:r w:rsidRPr="00D86EA8">
        <w:rPr>
          <w:rFonts w:ascii="Times New Roman" w:hAnsi="Times New Roman" w:cs="Times New Roman"/>
          <w:sz w:val="24"/>
          <w:szCs w:val="24"/>
        </w:rPr>
        <w:t>: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а) в </w:t>
      </w:r>
      <w:hyperlink r:id="rId15" w:history="1">
        <w:r w:rsidRPr="00D86EA8">
          <w:rPr>
            <w:rFonts w:ascii="Times New Roman" w:hAnsi="Times New Roman" w:cs="Times New Roman"/>
            <w:sz w:val="24"/>
            <w:szCs w:val="24"/>
          </w:rPr>
          <w:t>пункте 4</w:t>
        </w:r>
      </w:hyperlink>
      <w:r w:rsidRPr="00D86EA8">
        <w:rPr>
          <w:rFonts w:ascii="Times New Roman" w:hAnsi="Times New Roman" w:cs="Times New Roman"/>
          <w:sz w:val="24"/>
          <w:szCs w:val="24"/>
        </w:rPr>
        <w:t>:</w:t>
      </w:r>
    </w:p>
    <w:p w:rsidR="00D86EA8" w:rsidRPr="00D86EA8" w:rsidRDefault="005C45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D86EA8" w:rsidRPr="00D86EA8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="00D86EA8" w:rsidRPr="00D86EA8">
        <w:rPr>
          <w:rFonts w:ascii="Times New Roman" w:hAnsi="Times New Roman" w:cs="Times New Roman"/>
          <w:sz w:val="24"/>
          <w:szCs w:val="24"/>
        </w:rPr>
        <w:t xml:space="preserve"> новым абзацем тринадцатым следующего содержания: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"перечнем и оценкой объемов расходных обязательств субъектов Российской Федерации, возникающих при выполнении полномочий Российской Федерации, переданных для осуществления органам государственной власти субъектов Российской Федерации и (или) органам местного самоуправления, по субъектам Российской Федерации и порядком определения указанных объемов</w:t>
      </w:r>
      <w:proofErr w:type="gramStart"/>
      <w:r w:rsidRPr="00D86EA8">
        <w:rPr>
          <w:rFonts w:ascii="Times New Roman" w:hAnsi="Times New Roman" w:cs="Times New Roman"/>
          <w:sz w:val="24"/>
          <w:szCs w:val="24"/>
        </w:rPr>
        <w:t>;"</w:t>
      </w:r>
      <w:proofErr w:type="gramEnd"/>
      <w:r w:rsidRPr="00D86EA8">
        <w:rPr>
          <w:rFonts w:ascii="Times New Roman" w:hAnsi="Times New Roman" w:cs="Times New Roman"/>
          <w:sz w:val="24"/>
          <w:szCs w:val="24"/>
        </w:rPr>
        <w:t>;</w:t>
      </w:r>
    </w:p>
    <w:p w:rsidR="00D86EA8" w:rsidRPr="00D86EA8" w:rsidRDefault="005C45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D86EA8" w:rsidRPr="00D86EA8">
          <w:rPr>
            <w:rFonts w:ascii="Times New Roman" w:hAnsi="Times New Roman" w:cs="Times New Roman"/>
            <w:sz w:val="24"/>
            <w:szCs w:val="24"/>
          </w:rPr>
          <w:t>абзацы тринадцатый</w:t>
        </w:r>
      </w:hyperlink>
      <w:r w:rsidR="00D86EA8" w:rsidRPr="00D86EA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8" w:history="1">
        <w:r w:rsidR="00D86EA8" w:rsidRPr="00D86EA8">
          <w:rPr>
            <w:rFonts w:ascii="Times New Roman" w:hAnsi="Times New Roman" w:cs="Times New Roman"/>
            <w:sz w:val="24"/>
            <w:szCs w:val="24"/>
          </w:rPr>
          <w:t>четырнадцатый</w:t>
        </w:r>
      </w:hyperlink>
      <w:r w:rsidR="00D86EA8" w:rsidRPr="00D86EA8">
        <w:rPr>
          <w:rFonts w:ascii="Times New Roman" w:hAnsi="Times New Roman" w:cs="Times New Roman"/>
          <w:sz w:val="24"/>
          <w:szCs w:val="24"/>
        </w:rPr>
        <w:t xml:space="preserve"> считать соответственно абзацами четырнадцатым и пятнадцатым;</w:t>
      </w:r>
    </w:p>
    <w:p w:rsidR="00D86EA8" w:rsidRPr="00D86EA8" w:rsidRDefault="005C45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D86EA8" w:rsidRPr="00D86EA8">
          <w:rPr>
            <w:rFonts w:ascii="Times New Roman" w:hAnsi="Times New Roman" w:cs="Times New Roman"/>
            <w:sz w:val="24"/>
            <w:szCs w:val="24"/>
          </w:rPr>
          <w:t>абзац пятнадцатый</w:t>
        </w:r>
      </w:hyperlink>
      <w:r w:rsidR="00D86EA8" w:rsidRPr="00D86EA8">
        <w:rPr>
          <w:rFonts w:ascii="Times New Roman" w:hAnsi="Times New Roman" w:cs="Times New Roman"/>
          <w:sz w:val="24"/>
          <w:szCs w:val="24"/>
        </w:rPr>
        <w:t xml:space="preserve"> считать абзацем шестнадцатым и изложить его в следующей редакции: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6EA8">
        <w:rPr>
          <w:rFonts w:ascii="Times New Roman" w:hAnsi="Times New Roman" w:cs="Times New Roman"/>
          <w:sz w:val="24"/>
          <w:szCs w:val="24"/>
        </w:rPr>
        <w:t>"данными по федеральной адресной инвестиционной программе, а также данными по объектам капитального строительства, вновь включаемым в проект федеральной адресной инвестиционной программы на очередной финансовый год и плановый период, с указанием сроков их строительства, сметной стоимости, наличия проектно-сметной документации с положительным заключением государственной экспертизы, положительным заключением о достоверности определения сметной стоимости объекта капитального строительства, решений о предоставлении земельных участков под строительство</w:t>
      </w:r>
      <w:proofErr w:type="gramEnd"/>
      <w:r w:rsidRPr="00D86EA8">
        <w:rPr>
          <w:rFonts w:ascii="Times New Roman" w:hAnsi="Times New Roman" w:cs="Times New Roman"/>
          <w:sz w:val="24"/>
          <w:szCs w:val="24"/>
        </w:rPr>
        <w:t>. В случае включения в проект федеральной адресной инвестиционной программы объекта капитального строительства без наличия необходимой документации Правительство Российской Федерации представляет обоснование необходимости включения данного объекта капитального строительства в проект федеральной адресной инвестиционной программы, причины отсутствия необходимой документации и сроки ее разработки</w:t>
      </w:r>
      <w:proofErr w:type="gramStart"/>
      <w:r w:rsidRPr="00D86EA8">
        <w:rPr>
          <w:rFonts w:ascii="Times New Roman" w:hAnsi="Times New Roman" w:cs="Times New Roman"/>
          <w:sz w:val="24"/>
          <w:szCs w:val="24"/>
        </w:rPr>
        <w:t>;"</w:t>
      </w:r>
      <w:proofErr w:type="gramEnd"/>
      <w:r w:rsidRPr="00D86EA8">
        <w:rPr>
          <w:rFonts w:ascii="Times New Roman" w:hAnsi="Times New Roman" w:cs="Times New Roman"/>
          <w:sz w:val="24"/>
          <w:szCs w:val="24"/>
        </w:rPr>
        <w:t>;</w:t>
      </w:r>
    </w:p>
    <w:p w:rsidR="00D86EA8" w:rsidRPr="00D86EA8" w:rsidRDefault="005C45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="00D86EA8" w:rsidRPr="00D86EA8">
          <w:rPr>
            <w:rFonts w:ascii="Times New Roman" w:hAnsi="Times New Roman" w:cs="Times New Roman"/>
            <w:sz w:val="24"/>
            <w:szCs w:val="24"/>
          </w:rPr>
          <w:t>абзацы шестнадцатый</w:t>
        </w:r>
      </w:hyperlink>
      <w:r w:rsidR="00D86EA8" w:rsidRPr="00D86EA8">
        <w:rPr>
          <w:rFonts w:ascii="Times New Roman" w:hAnsi="Times New Roman" w:cs="Times New Roman"/>
          <w:sz w:val="24"/>
          <w:szCs w:val="24"/>
        </w:rPr>
        <w:t xml:space="preserve"> - </w:t>
      </w:r>
      <w:hyperlink r:id="rId21" w:history="1">
        <w:r w:rsidR="00D86EA8" w:rsidRPr="00D86EA8">
          <w:rPr>
            <w:rFonts w:ascii="Times New Roman" w:hAnsi="Times New Roman" w:cs="Times New Roman"/>
            <w:sz w:val="24"/>
            <w:szCs w:val="24"/>
          </w:rPr>
          <w:t>двадцать седьмой</w:t>
        </w:r>
      </w:hyperlink>
      <w:r w:rsidR="00D86EA8" w:rsidRPr="00D86EA8">
        <w:rPr>
          <w:rFonts w:ascii="Times New Roman" w:hAnsi="Times New Roman" w:cs="Times New Roman"/>
          <w:sz w:val="24"/>
          <w:szCs w:val="24"/>
        </w:rPr>
        <w:t xml:space="preserve"> считать соответственно абзацами семнадцатым - двадцать восьмым;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б) </w:t>
      </w:r>
      <w:hyperlink r:id="rId22" w:history="1">
        <w:r w:rsidRPr="00D86EA8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пунктом 4.1 следующего содержания: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"4.1. В случае наличия разногласий по вопросам, указанным в пункте 4 статьи 174.2 настоящего Кодекса, одновременно с проектом федерального закона о федеральном бюджете на очередной финансовый год и плановый период Правительство Российской Федерации представляет в Государственную Думу протокол разногласий</w:t>
      </w:r>
      <w:proofErr w:type="gramStart"/>
      <w:r w:rsidRPr="00D86EA8">
        <w:rPr>
          <w:rFonts w:ascii="Times New Roman" w:hAnsi="Times New Roman" w:cs="Times New Roman"/>
          <w:sz w:val="24"/>
          <w:szCs w:val="24"/>
        </w:rPr>
        <w:t>.";</w:t>
      </w:r>
      <w:proofErr w:type="gramEnd"/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5) в </w:t>
      </w:r>
      <w:hyperlink r:id="rId23" w:history="1">
        <w:r w:rsidRPr="00D86EA8">
          <w:rPr>
            <w:rFonts w:ascii="Times New Roman" w:hAnsi="Times New Roman" w:cs="Times New Roman"/>
            <w:sz w:val="24"/>
            <w:szCs w:val="24"/>
          </w:rPr>
          <w:t>статье 205</w:t>
        </w:r>
      </w:hyperlink>
      <w:r w:rsidRPr="00D86EA8">
        <w:rPr>
          <w:rFonts w:ascii="Times New Roman" w:hAnsi="Times New Roman" w:cs="Times New Roman"/>
          <w:sz w:val="24"/>
          <w:szCs w:val="24"/>
        </w:rPr>
        <w:t>: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а) </w:t>
      </w:r>
      <w:hyperlink r:id="rId24" w:history="1">
        <w:r w:rsidRPr="00D86EA8">
          <w:rPr>
            <w:rFonts w:ascii="Times New Roman" w:hAnsi="Times New Roman" w:cs="Times New Roman"/>
            <w:sz w:val="24"/>
            <w:szCs w:val="24"/>
          </w:rPr>
          <w:t>пункт 2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дополнить абзацем следующего содержания: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"иные показатели, предусмотренные проектом федерального закона о федеральном бюджете на очередной финансовый год и плановый период, за исключением показателей, утвержденных в соответствии со статьей 199 настоящего Кодекса</w:t>
      </w:r>
      <w:proofErr w:type="gramStart"/>
      <w:r w:rsidRPr="00D86EA8">
        <w:rPr>
          <w:rFonts w:ascii="Times New Roman" w:hAnsi="Times New Roman" w:cs="Times New Roman"/>
          <w:sz w:val="24"/>
          <w:szCs w:val="24"/>
        </w:rPr>
        <w:t>.";</w:t>
      </w:r>
      <w:proofErr w:type="gramEnd"/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б) </w:t>
      </w:r>
      <w:hyperlink r:id="rId25" w:history="1">
        <w:r w:rsidRPr="00D86EA8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пунктом 3.1 следующего содержания: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"3.1. В случае отсутствия документов, указанных в абзаце шестнадцатом пункта 4 статьи 192 настоящего Кодекса, в отношении объектов капитального строительства, на финансовое обеспечение которых бюджетные ассигнования федерального бюджета </w:t>
      </w:r>
      <w:proofErr w:type="gramStart"/>
      <w:r w:rsidRPr="00D86EA8">
        <w:rPr>
          <w:rFonts w:ascii="Times New Roman" w:hAnsi="Times New Roman" w:cs="Times New Roman"/>
          <w:sz w:val="24"/>
          <w:szCs w:val="24"/>
        </w:rPr>
        <w:t>предусматриваются</w:t>
      </w:r>
      <w:proofErr w:type="gramEnd"/>
      <w:r w:rsidRPr="00D86EA8">
        <w:rPr>
          <w:rFonts w:ascii="Times New Roman" w:hAnsi="Times New Roman" w:cs="Times New Roman"/>
          <w:sz w:val="24"/>
          <w:szCs w:val="24"/>
        </w:rPr>
        <w:t xml:space="preserve"> начиная с очередного финансового года, бюджетные ассигнования на финансовое обеспечение указанных объектов могут быть перераспределены на иные цели.";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6) в </w:t>
      </w:r>
      <w:hyperlink r:id="rId26" w:history="1">
        <w:r w:rsidRPr="00D86EA8">
          <w:rPr>
            <w:rFonts w:ascii="Times New Roman" w:hAnsi="Times New Roman" w:cs="Times New Roman"/>
            <w:sz w:val="24"/>
            <w:szCs w:val="24"/>
          </w:rPr>
          <w:t>статье 212</w:t>
        </w:r>
      </w:hyperlink>
      <w:r w:rsidRPr="00D86EA8">
        <w:rPr>
          <w:rFonts w:ascii="Times New Roman" w:hAnsi="Times New Roman" w:cs="Times New Roman"/>
          <w:sz w:val="24"/>
          <w:szCs w:val="24"/>
        </w:rPr>
        <w:t>: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а) </w:t>
      </w:r>
      <w:hyperlink r:id="rId27" w:history="1">
        <w:r w:rsidRPr="00D86EA8">
          <w:rPr>
            <w:rFonts w:ascii="Times New Roman" w:hAnsi="Times New Roman" w:cs="Times New Roman"/>
            <w:sz w:val="24"/>
            <w:szCs w:val="24"/>
          </w:rPr>
          <w:t>пункт 1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дополнить абзацем следующего содержания: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6EA8">
        <w:rPr>
          <w:rFonts w:ascii="Times New Roman" w:hAnsi="Times New Roman" w:cs="Times New Roman"/>
          <w:sz w:val="24"/>
          <w:szCs w:val="24"/>
        </w:rPr>
        <w:t xml:space="preserve">"данные о внесении изменений по объектам капитального строительства, вновь включаемым в федеральную адресную инвестиционную программу на текущий финансовый год и плановый период, с указанием сроков их строительства, сметной стоимости, наличия проектно-сметной документации с положительным заключением государственной экспертизы, положительным заключением о достоверности определения сметной стоимости объекта капитального строительства, решений о предоставлении </w:t>
      </w:r>
      <w:r w:rsidRPr="00D86EA8">
        <w:rPr>
          <w:rFonts w:ascii="Times New Roman" w:hAnsi="Times New Roman" w:cs="Times New Roman"/>
          <w:sz w:val="24"/>
          <w:szCs w:val="24"/>
        </w:rPr>
        <w:lastRenderedPageBreak/>
        <w:t>земельных участков под строительство.";</w:t>
      </w:r>
      <w:proofErr w:type="gramEnd"/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б) </w:t>
      </w:r>
      <w:hyperlink r:id="rId28" w:history="1">
        <w:r w:rsidRPr="00D86EA8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пунктом 4 следующего содержания: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"4. В случае наличия разногласий по вопросам, указанным в пункте 4 статьи 174.2 настоящего Кодекса, одновременно с проектом федерального закона о внесении изменений в федеральный бюджет на текущий финансовый год и плановый период Правительство Российской Федерации представляет в Государственную Думу протокол разногласий</w:t>
      </w:r>
      <w:proofErr w:type="gramStart"/>
      <w:r w:rsidRPr="00D86EA8">
        <w:rPr>
          <w:rFonts w:ascii="Times New Roman" w:hAnsi="Times New Roman" w:cs="Times New Roman"/>
          <w:sz w:val="24"/>
          <w:szCs w:val="24"/>
        </w:rPr>
        <w:t>.";</w:t>
      </w:r>
      <w:proofErr w:type="gramEnd"/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7) в </w:t>
      </w:r>
      <w:hyperlink r:id="rId29" w:history="1">
        <w:r w:rsidRPr="00D86EA8">
          <w:rPr>
            <w:rFonts w:ascii="Times New Roman" w:hAnsi="Times New Roman" w:cs="Times New Roman"/>
            <w:sz w:val="24"/>
            <w:szCs w:val="24"/>
          </w:rPr>
          <w:t>абзаце втором пункта 2 статьи 236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слова "соответствовать требованиям, установленным" заменить словами "быть не ниже уровня требований, установленных".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Статья 2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1. Приостановить с 1 января 2016 года до 1 января 2017 года действие </w:t>
      </w:r>
      <w:hyperlink r:id="rId30" w:history="1">
        <w:r w:rsidRPr="00D86EA8">
          <w:rPr>
            <w:rFonts w:ascii="Times New Roman" w:hAnsi="Times New Roman" w:cs="Times New Roman"/>
            <w:sz w:val="24"/>
            <w:szCs w:val="24"/>
          </w:rPr>
          <w:t>абзаца семнадцатого статьи 50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1" w:history="1">
        <w:r w:rsidRPr="00D86EA8">
          <w:rPr>
            <w:rFonts w:ascii="Times New Roman" w:hAnsi="Times New Roman" w:cs="Times New Roman"/>
            <w:sz w:val="24"/>
            <w:szCs w:val="24"/>
          </w:rPr>
          <w:t>абзаца пятнадцатого пункта 2 статьи 56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(Собрание законодательства Российской Федерации, 1998, N 31, ст. 3823; 2004, N 34, ст. 3535; 2005, N 27, ст. 2717; N 52, ст. 5572; </w:t>
      </w:r>
      <w:proofErr w:type="gramStart"/>
      <w:r w:rsidRPr="00D86EA8">
        <w:rPr>
          <w:rFonts w:ascii="Times New Roman" w:hAnsi="Times New Roman" w:cs="Times New Roman"/>
          <w:sz w:val="24"/>
          <w:szCs w:val="24"/>
        </w:rPr>
        <w:t>2006, N 52, ст. 5503; 2007, N 18, ст. 2117; N 46, ст. 5553; N 50, ст. 6246; 2008, N 48, ст. 5500; 2009, N 1, ст. 18; N 30, ст. 3739; N 39, ст. 4532; N 52, ст. 6450; 2010, N 21, ст. 2524; N 46, ст. 5918; 2011, N 15, ст. 2041;</w:t>
      </w:r>
      <w:proofErr w:type="gramEnd"/>
      <w:r w:rsidRPr="00D86EA8">
        <w:rPr>
          <w:rFonts w:ascii="Times New Roman" w:hAnsi="Times New Roman" w:cs="Times New Roman"/>
          <w:sz w:val="24"/>
          <w:szCs w:val="24"/>
        </w:rPr>
        <w:t xml:space="preserve"> N 49, ст. 7039; 2012, N 26, ст. 3447; N 50, ст. 6967; 2013, N 19, ст. 2331; N 31, ст. 4191; 2014, N 30, ст. 4250; N 40, ст. 5314; N 43, ст. 5795; N 48, ст. 6655, 6664; </w:t>
      </w:r>
      <w:proofErr w:type="gramStart"/>
      <w:r w:rsidRPr="00D86EA8">
        <w:rPr>
          <w:rFonts w:ascii="Times New Roman" w:hAnsi="Times New Roman" w:cs="Times New Roman"/>
          <w:sz w:val="24"/>
          <w:szCs w:val="24"/>
        </w:rPr>
        <w:t>2015, N 45, ст. 6202) в части зачисления в федеральный бюджет и бюджет Магаданской области налоговых доходов от налога на добычу полезных ископаемых, уплаченного с коэффициентом 0,6 участниками Особой экономической зоны в Магаданской области в отношении полезных ископаемых, добытых на участках недр, расположенных полностью или частично на территории Магаданской области.</w:t>
      </w:r>
      <w:proofErr w:type="gramEnd"/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D86EA8">
        <w:rPr>
          <w:rFonts w:ascii="Times New Roman" w:hAnsi="Times New Roman" w:cs="Times New Roman"/>
          <w:sz w:val="24"/>
          <w:szCs w:val="24"/>
        </w:rPr>
        <w:t>Установить, что с 1 января 2016 года до 1 января 2017 года налоговые доходы от налога на добычу полезных ископаемых, уплаченного с коэффициентом 0,6 участниками Особой экономической зоны в Магаданской области в отношении полезных ископаемых, добытых на участках недр, расположенных полностью или частично на территории Магаданской области, подлежат зачислению в бюджет Магаданской области по нормативу 100 процентов.</w:t>
      </w:r>
      <w:proofErr w:type="gramEnd"/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Статья 3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1. Настоящий Федеральный закон вступает в силу с 1 января 2016 года.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2. Положения </w:t>
      </w:r>
      <w:hyperlink r:id="rId32" w:history="1">
        <w:r w:rsidRPr="00D86EA8">
          <w:rPr>
            <w:rFonts w:ascii="Times New Roman" w:hAnsi="Times New Roman" w:cs="Times New Roman"/>
            <w:sz w:val="24"/>
            <w:szCs w:val="24"/>
          </w:rPr>
          <w:t>подпункта 7 пункта 3 статьи 21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(в редакции настоящего Федерального закона) применяются к правоотношениям, возникающим при составлении и исполнении бюджетов бюджетной системы Российской Федерации, начиная с бюджетов на 2017 год (на 2017 год и на плановый период 2018 и 2019 годов).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 xml:space="preserve">3. Положения </w:t>
      </w:r>
      <w:hyperlink r:id="rId33" w:history="1">
        <w:r w:rsidRPr="00D86EA8">
          <w:rPr>
            <w:rFonts w:ascii="Times New Roman" w:hAnsi="Times New Roman" w:cs="Times New Roman"/>
            <w:sz w:val="24"/>
            <w:szCs w:val="24"/>
          </w:rPr>
          <w:t>абзаца пятнадцатого пункта 2 статьи 205</w:t>
        </w:r>
      </w:hyperlink>
      <w:r w:rsidRPr="00D86EA8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(в редакции настоящего Федерального закона) применяются к проекту федерального закона о федеральном бюджете на 2016 год.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6EA8" w:rsidRPr="00D86EA8" w:rsidRDefault="00D86E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Президент</w:t>
      </w:r>
    </w:p>
    <w:p w:rsidR="00D86EA8" w:rsidRPr="00D86EA8" w:rsidRDefault="00D86E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86EA8" w:rsidRPr="00D86EA8" w:rsidRDefault="00D86E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В.ПУТИН</w:t>
      </w:r>
    </w:p>
    <w:p w:rsidR="00D86EA8" w:rsidRPr="00D86EA8" w:rsidRDefault="00D86EA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D86EA8" w:rsidRPr="00D86EA8" w:rsidRDefault="00D86EA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14 декабря 2015 года</w:t>
      </w:r>
    </w:p>
    <w:p w:rsidR="00D86EA8" w:rsidRPr="00D86EA8" w:rsidRDefault="00D86EA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86EA8">
        <w:rPr>
          <w:rFonts w:ascii="Times New Roman" w:hAnsi="Times New Roman" w:cs="Times New Roman"/>
          <w:sz w:val="24"/>
          <w:szCs w:val="24"/>
        </w:rPr>
        <w:t>N 381-ФЗ</w:t>
      </w:r>
    </w:p>
    <w:p w:rsidR="00D86EA8" w:rsidRPr="00D86EA8" w:rsidRDefault="00D86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D86EA8" w:rsidRPr="00D86EA8" w:rsidSect="0068004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A8"/>
    <w:rsid w:val="005C453F"/>
    <w:rsid w:val="00680042"/>
    <w:rsid w:val="009142A3"/>
    <w:rsid w:val="00D86EA8"/>
    <w:rsid w:val="00E1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6E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6E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6E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6E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6E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6E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0D82632FF6566FE615FE6688ED2EC2A8CF67A0F745F401DBF303A34E87572467975988005FIEdEM" TargetMode="External"/><Relationship Id="rId13" Type="http://schemas.openxmlformats.org/officeDocument/2006/relationships/hyperlink" Target="consultantplus://offline/ref=A80D82632FF6566FE615FE6688ED2EC2A8CF67A0F745F401DBF303A34E875724679759880054EACAI0dDM" TargetMode="External"/><Relationship Id="rId18" Type="http://schemas.openxmlformats.org/officeDocument/2006/relationships/hyperlink" Target="consultantplus://offline/ref=A80D82632FF6566FE615FE6688ED2EC2A8CF67A0F745F401DBF303A34E875724679759880055EFCDI0dFM" TargetMode="External"/><Relationship Id="rId26" Type="http://schemas.openxmlformats.org/officeDocument/2006/relationships/hyperlink" Target="consultantplus://offline/ref=A80D82632FF6566FE615FE6688ED2EC2A8CF67A0F745F401DBF303A34E8757246797598B0554IEd4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80D82632FF6566FE615FE6688ED2EC2A8CF67A0F745F401DBF303A34E8757246797598A0853IEd9M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A80D82632FF6566FE615FE6688ED2EC2A8CF67A0F745F401DBF303A34E87572467975988005EIEd5M" TargetMode="External"/><Relationship Id="rId12" Type="http://schemas.openxmlformats.org/officeDocument/2006/relationships/hyperlink" Target="consultantplus://offline/ref=A80D82632FF6566FE615FE6688ED2EC2A8CF67A0F745F401DBF303A34E875724679759880054EACAI0dAM" TargetMode="External"/><Relationship Id="rId17" Type="http://schemas.openxmlformats.org/officeDocument/2006/relationships/hyperlink" Target="consultantplus://offline/ref=A80D82632FF6566FE615FE6688ED2EC2A8CF67A0F745F401DBF303A34E8757246797598A0853IEdFM" TargetMode="External"/><Relationship Id="rId25" Type="http://schemas.openxmlformats.org/officeDocument/2006/relationships/hyperlink" Target="consultantplus://offline/ref=A80D82632FF6566FE615FE6688ED2EC2A8CF67A0F745F401DBF303A34E875724679759880054EBC5I0d8M" TargetMode="External"/><Relationship Id="rId33" Type="http://schemas.openxmlformats.org/officeDocument/2006/relationships/hyperlink" Target="consultantplus://offline/ref=A80D82632FF6566FE615FE6688ED2EC2A8CF6EA4F045F401DBF303A34E8757246797598D0350IEdC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80D82632FF6566FE615FE6688ED2EC2A8CF67A0F745F401DBF303A34E875724679759880054EBCEI0dAM" TargetMode="External"/><Relationship Id="rId20" Type="http://schemas.openxmlformats.org/officeDocument/2006/relationships/hyperlink" Target="consultantplus://offline/ref=A80D82632FF6566FE615FE6688ED2EC2A8CF67A0F745F401DBF303A34E875724679759880055EFCDI0dDM" TargetMode="External"/><Relationship Id="rId29" Type="http://schemas.openxmlformats.org/officeDocument/2006/relationships/hyperlink" Target="consultantplus://offline/ref=A80D82632FF6566FE615FE6688ED2EC2A8CF67A0F745F401DBF303A34E875724679759880054E5CBI0dD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80D82632FF6566FE615FE6688ED2EC2A8CF67A0F745F401DBF303A34E87572467975988005EIEdAM" TargetMode="External"/><Relationship Id="rId11" Type="http://schemas.openxmlformats.org/officeDocument/2006/relationships/hyperlink" Target="consultantplus://offline/ref=A80D82632FF6566FE615FE6688ED2EC2A8CF67A0F745F401DBF303A34E875724679759880054EACAI0dDM" TargetMode="External"/><Relationship Id="rId24" Type="http://schemas.openxmlformats.org/officeDocument/2006/relationships/hyperlink" Target="consultantplus://offline/ref=A80D82632FF6566FE615FE6688ED2EC2A8CF67A0F745F401DBF303A34E875724679759880055EFCEI0d9M" TargetMode="External"/><Relationship Id="rId32" Type="http://schemas.openxmlformats.org/officeDocument/2006/relationships/hyperlink" Target="consultantplus://offline/ref=A80D82632FF6566FE615FE6688ED2EC2A8CF6EA4F045F401DBF303A34E87572467975988005EIEdAM" TargetMode="External"/><Relationship Id="rId5" Type="http://schemas.openxmlformats.org/officeDocument/2006/relationships/hyperlink" Target="consultantplus://offline/ref=A80D82632FF6566FE615FE6688ED2EC2A8CF67A0F745F401DBF303A34EI8d7M" TargetMode="External"/><Relationship Id="rId15" Type="http://schemas.openxmlformats.org/officeDocument/2006/relationships/hyperlink" Target="consultantplus://offline/ref=A80D82632FF6566FE615FE6688ED2EC2A8CF67A0F745F401DBF303A34E875724679759880054EBCEI0dAM" TargetMode="External"/><Relationship Id="rId23" Type="http://schemas.openxmlformats.org/officeDocument/2006/relationships/hyperlink" Target="consultantplus://offline/ref=A80D82632FF6566FE615FE6688ED2EC2A8CF67A0F745F401DBF303A34E875724679759880054EBC5I0d8M" TargetMode="External"/><Relationship Id="rId28" Type="http://schemas.openxmlformats.org/officeDocument/2006/relationships/hyperlink" Target="consultantplus://offline/ref=A80D82632FF6566FE615FE6688ED2EC2A8CF67A0F745F401DBF303A34E8757246797598B0554IEd4M" TargetMode="External"/><Relationship Id="rId10" Type="http://schemas.openxmlformats.org/officeDocument/2006/relationships/hyperlink" Target="consultantplus://offline/ref=A80D82632FF6566FE615FE6688ED2EC2A8CF67A0F745F401DBF303A34E875724679759880055EDCAI0dEM" TargetMode="External"/><Relationship Id="rId19" Type="http://schemas.openxmlformats.org/officeDocument/2006/relationships/hyperlink" Target="consultantplus://offline/ref=A80D82632FF6566FE615FE6688ED2EC2A8CF67A0F745F401DBF303A34E875724679759880055EFCDI0dCM" TargetMode="External"/><Relationship Id="rId31" Type="http://schemas.openxmlformats.org/officeDocument/2006/relationships/hyperlink" Target="consultantplus://offline/ref=A80D82632FF6566FE615FE6688ED2EC2A8CF6EA4F045F401DBF303A34E8757246797598B0852IEd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80D82632FF6566FE615FE6688ED2EC2A8CF67A0F745F401DBF303A34E87572467975988005FIEdFM" TargetMode="External"/><Relationship Id="rId14" Type="http://schemas.openxmlformats.org/officeDocument/2006/relationships/hyperlink" Target="consultantplus://offline/ref=A80D82632FF6566FE615FE6688ED2EC2A8CF67A0F745F401DBF303A34E875724679759880054EBCEI0dCM" TargetMode="External"/><Relationship Id="rId22" Type="http://schemas.openxmlformats.org/officeDocument/2006/relationships/hyperlink" Target="consultantplus://offline/ref=A80D82632FF6566FE615FE6688ED2EC2A8CF67A0F745F401DBF303A34E875724679759880054EBCEI0dCM" TargetMode="External"/><Relationship Id="rId27" Type="http://schemas.openxmlformats.org/officeDocument/2006/relationships/hyperlink" Target="consultantplus://offline/ref=A80D82632FF6566FE615FE6688ED2EC2A8CF67A0F745F401DBF303A34E8757246797598B0554IEd5M" TargetMode="External"/><Relationship Id="rId30" Type="http://schemas.openxmlformats.org/officeDocument/2006/relationships/hyperlink" Target="consultantplus://offline/ref=A80D82632FF6566FE615FE6688ED2EC2A8CF6EA4F045F401DBF303A34E8757246797598E06I5dEM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1900</Words>
  <Characters>10836</Characters>
  <Application>Microsoft Office Word</Application>
  <DocSecurity>4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Васильджегаз Наталья Вячеславовна</dc:creator>
  <cp:lastModifiedBy>Бессонова Наталья Николаевна</cp:lastModifiedBy>
  <cp:revision>2</cp:revision>
  <dcterms:created xsi:type="dcterms:W3CDTF">2016-03-21T10:22:00Z</dcterms:created>
  <dcterms:modified xsi:type="dcterms:W3CDTF">2016-03-21T10:22:00Z</dcterms:modified>
</cp:coreProperties>
</file>